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609" w:rsidRPr="005E4F8E" w:rsidRDefault="00847609" w:rsidP="00361B8C">
      <w:pPr>
        <w:spacing w:after="0" w:line="360" w:lineRule="auto"/>
        <w:jc w:val="center"/>
        <w:rPr>
          <w:rFonts w:cs="Simplified Arabic"/>
          <w:b/>
          <w:bCs/>
          <w:sz w:val="36"/>
          <w:szCs w:val="36"/>
          <w:rtl/>
          <w:lang w:bidi="ar-DZ"/>
        </w:rPr>
      </w:pPr>
      <w:r w:rsidRPr="005E4F8E">
        <w:rPr>
          <w:rFonts w:cs="Simplified Arabic" w:hint="cs"/>
          <w:b/>
          <w:bCs/>
          <w:sz w:val="36"/>
          <w:szCs w:val="36"/>
          <w:rtl/>
          <w:lang w:bidi="ar-DZ"/>
        </w:rPr>
        <w:t xml:space="preserve">الفصل الأول: </w:t>
      </w:r>
      <w:r w:rsidR="00274894" w:rsidRPr="00EF4DA3">
        <w:rPr>
          <w:rFonts w:cs="Simplified Arabic" w:hint="cs"/>
          <w:b/>
          <w:bCs/>
          <w:sz w:val="36"/>
          <w:szCs w:val="36"/>
          <w:rtl/>
          <w:lang w:bidi="ar-DZ"/>
        </w:rPr>
        <w:t>إ</w:t>
      </w:r>
      <w:r w:rsidR="00EF4DA3" w:rsidRPr="00EF4DA3">
        <w:rPr>
          <w:rFonts w:cs="Simplified Arabic" w:hint="cs"/>
          <w:b/>
          <w:bCs/>
          <w:sz w:val="36"/>
          <w:szCs w:val="36"/>
          <w:rtl/>
          <w:lang w:bidi="ar-DZ"/>
        </w:rPr>
        <w:t>ح</w:t>
      </w:r>
      <w:r w:rsidR="00274894" w:rsidRPr="00EF4DA3">
        <w:rPr>
          <w:rFonts w:cs="Simplified Arabic" w:hint="cs"/>
          <w:b/>
          <w:bCs/>
          <w:sz w:val="36"/>
          <w:szCs w:val="36"/>
          <w:rtl/>
          <w:lang w:bidi="ar-DZ"/>
        </w:rPr>
        <w:t>الة</w:t>
      </w:r>
      <w:r w:rsidRPr="005E4F8E">
        <w:rPr>
          <w:rFonts w:cs="Simplified Arabic" w:hint="cs"/>
          <w:b/>
          <w:bCs/>
          <w:sz w:val="36"/>
          <w:szCs w:val="36"/>
          <w:rtl/>
          <w:lang w:bidi="ar-DZ"/>
        </w:rPr>
        <w:t xml:space="preserve"> الدعوى</w:t>
      </w:r>
      <w:r w:rsidR="00DF5458">
        <w:rPr>
          <w:rFonts w:cs="Simplified Arabic" w:hint="cs"/>
          <w:b/>
          <w:bCs/>
          <w:sz w:val="36"/>
          <w:szCs w:val="36"/>
          <w:rtl/>
          <w:lang w:bidi="ar-DZ"/>
        </w:rPr>
        <w:t xml:space="preserve"> على </w:t>
      </w:r>
      <w:r w:rsidRPr="005E4F8E">
        <w:rPr>
          <w:rFonts w:cs="Simplified Arabic" w:hint="cs"/>
          <w:b/>
          <w:bCs/>
          <w:sz w:val="36"/>
          <w:szCs w:val="36"/>
          <w:rtl/>
          <w:lang w:bidi="ar-DZ"/>
        </w:rPr>
        <w:t>المحكمة الجنائية الدولية</w:t>
      </w:r>
    </w:p>
    <w:p w:rsidR="002C6BDA" w:rsidRDefault="002C6BDA" w:rsidP="00361B8C">
      <w:pPr>
        <w:spacing w:after="0" w:line="360" w:lineRule="auto"/>
        <w:ind w:firstLine="566"/>
        <w:jc w:val="both"/>
        <w:rPr>
          <w:rFonts w:cs="Simplified Arabic"/>
          <w:sz w:val="44"/>
          <w:szCs w:val="44"/>
          <w:rtl/>
          <w:lang w:bidi="ar-DZ"/>
        </w:rPr>
      </w:pPr>
      <w:r w:rsidRPr="00A1198F">
        <w:rPr>
          <w:rFonts w:hint="cs"/>
          <w:sz w:val="32"/>
          <w:szCs w:val="32"/>
          <w:rtl/>
          <w:lang w:bidi="ar-DZ"/>
        </w:rPr>
        <w:tab/>
      </w:r>
      <w:r w:rsidRPr="00A1198F">
        <w:rPr>
          <w:rFonts w:cs="Simplified Arabic" w:hint="cs"/>
          <w:sz w:val="32"/>
          <w:szCs w:val="32"/>
          <w:rtl/>
          <w:lang w:bidi="ar-DZ"/>
        </w:rPr>
        <w:t xml:space="preserve">عندما يتم </w:t>
      </w:r>
      <w:r>
        <w:rPr>
          <w:rFonts w:cs="Simplified Arabic" w:hint="cs"/>
          <w:sz w:val="32"/>
          <w:szCs w:val="32"/>
          <w:rtl/>
          <w:lang w:bidi="ar-DZ"/>
        </w:rPr>
        <w:t>إحالة القضية إلى المدعي العام بالمحكمة الجنائية الدولية، سواء عن طريق مجلس الأمن أو الدولة الطرف أو الدولة غي</w:t>
      </w:r>
      <w:r w:rsidR="00A51E06">
        <w:rPr>
          <w:rFonts w:cs="Simplified Arabic" w:hint="cs"/>
          <w:sz w:val="32"/>
          <w:szCs w:val="32"/>
          <w:rtl/>
        </w:rPr>
        <w:t>ر</w:t>
      </w:r>
      <w:r>
        <w:rPr>
          <w:rFonts w:cs="Simplified Arabic" w:hint="cs"/>
          <w:sz w:val="32"/>
          <w:szCs w:val="32"/>
          <w:rtl/>
          <w:lang w:bidi="ar-DZ"/>
        </w:rPr>
        <w:t xml:space="preserve"> الطرف</w:t>
      </w:r>
      <w:r w:rsidR="00A51E06">
        <w:rPr>
          <w:rFonts w:cs="Simplified Arabic" w:hint="cs"/>
          <w:sz w:val="32"/>
          <w:szCs w:val="32"/>
          <w:rtl/>
          <w:lang w:bidi="ar-DZ"/>
        </w:rPr>
        <w:t>،</w:t>
      </w:r>
      <w:r>
        <w:rPr>
          <w:rFonts w:cs="Simplified Arabic" w:hint="cs"/>
          <w:sz w:val="32"/>
          <w:szCs w:val="32"/>
          <w:rtl/>
          <w:lang w:bidi="ar-DZ"/>
        </w:rPr>
        <w:t xml:space="preserve"> يقوم المدعي العام بالمحكمة الجنائية بمباشرة التحقيقات عند التأكد من وجود أسباب معقولة للسير في الإجراءات وفق النظام الأساسي</w:t>
      </w:r>
      <w:r w:rsidR="00307BCD" w:rsidRPr="00307BCD">
        <w:rPr>
          <w:rStyle w:val="a8"/>
          <w:rFonts w:cs="Simplified Arabic"/>
          <w:sz w:val="24"/>
          <w:szCs w:val="24"/>
          <w:rtl/>
          <w:lang w:bidi="ar-DZ"/>
        </w:rPr>
        <w:t xml:space="preserve"> </w:t>
      </w:r>
      <w:r w:rsidRPr="00307BCD">
        <w:rPr>
          <w:rStyle w:val="a8"/>
          <w:rFonts w:cs="Simplified Arabic"/>
          <w:sz w:val="24"/>
          <w:szCs w:val="24"/>
          <w:rtl/>
          <w:lang w:bidi="ar-DZ"/>
        </w:rPr>
        <w:footnoteReference w:customMarkFollows="1" w:id="2"/>
        <w:t>(1)</w:t>
      </w:r>
      <w:r w:rsidR="00307BCD" w:rsidRPr="00307BCD">
        <w:rPr>
          <w:rFonts w:cs="Simplified Arabic" w:hint="cs"/>
          <w:sz w:val="32"/>
          <w:szCs w:val="32"/>
          <w:rtl/>
          <w:lang w:bidi="ar-DZ"/>
        </w:rPr>
        <w:t xml:space="preserve"> </w:t>
      </w:r>
      <w:r w:rsidR="00307BCD">
        <w:rPr>
          <w:rFonts w:cs="Simplified Arabic" w:hint="cs"/>
          <w:sz w:val="32"/>
          <w:szCs w:val="32"/>
          <w:rtl/>
          <w:lang w:bidi="ar-DZ"/>
        </w:rPr>
        <w:t>.</w:t>
      </w:r>
    </w:p>
    <w:p w:rsidR="002C6BDA" w:rsidRPr="00274894" w:rsidRDefault="002C6BDA" w:rsidP="00361B8C">
      <w:pPr>
        <w:spacing w:after="0" w:line="360" w:lineRule="auto"/>
        <w:jc w:val="center"/>
        <w:rPr>
          <w:rFonts w:cs="Simplified Arabic"/>
          <w:b/>
          <w:bCs/>
          <w:sz w:val="34"/>
          <w:szCs w:val="34"/>
          <w:rtl/>
          <w:lang w:bidi="ar-DZ"/>
        </w:rPr>
      </w:pPr>
      <w:r w:rsidRPr="00274894">
        <w:rPr>
          <w:rFonts w:cs="Simplified Arabic" w:hint="cs"/>
          <w:b/>
          <w:bCs/>
          <w:sz w:val="34"/>
          <w:szCs w:val="34"/>
          <w:rtl/>
          <w:lang w:bidi="ar-DZ"/>
        </w:rPr>
        <w:t xml:space="preserve">المبحث </w:t>
      </w:r>
      <w:r w:rsidR="00CB2369" w:rsidRPr="00274894">
        <w:rPr>
          <w:rFonts w:cs="Simplified Arabic" w:hint="cs"/>
          <w:b/>
          <w:bCs/>
          <w:sz w:val="34"/>
          <w:szCs w:val="34"/>
          <w:rtl/>
          <w:lang w:bidi="ar-DZ"/>
        </w:rPr>
        <w:t>ال</w:t>
      </w:r>
      <w:r w:rsidR="00CB2369">
        <w:rPr>
          <w:rFonts w:cs="Simplified Arabic" w:hint="cs"/>
          <w:b/>
          <w:bCs/>
          <w:sz w:val="34"/>
          <w:szCs w:val="34"/>
          <w:rtl/>
          <w:lang w:bidi="ar-DZ"/>
        </w:rPr>
        <w:t>أول</w:t>
      </w:r>
      <w:r w:rsidRPr="00274894">
        <w:rPr>
          <w:rFonts w:cs="Simplified Arabic" w:hint="cs"/>
          <w:b/>
          <w:bCs/>
          <w:sz w:val="34"/>
          <w:szCs w:val="34"/>
          <w:rtl/>
          <w:lang w:bidi="ar-DZ"/>
        </w:rPr>
        <w:t>:</w:t>
      </w:r>
      <w:r w:rsidR="00CB2369">
        <w:rPr>
          <w:rFonts w:cs="Simplified Arabic" w:hint="cs"/>
          <w:b/>
          <w:bCs/>
          <w:sz w:val="34"/>
          <w:szCs w:val="34"/>
          <w:rtl/>
          <w:lang w:bidi="ar-DZ"/>
        </w:rPr>
        <w:t xml:space="preserve"> مجال اختصاص</w:t>
      </w:r>
      <w:r w:rsidR="00DF5458">
        <w:rPr>
          <w:rFonts w:cs="Simplified Arabic" w:hint="cs"/>
          <w:b/>
          <w:bCs/>
          <w:sz w:val="34"/>
          <w:szCs w:val="34"/>
          <w:rtl/>
          <w:lang w:bidi="ar-DZ"/>
        </w:rPr>
        <w:t xml:space="preserve"> </w:t>
      </w:r>
      <w:r w:rsidR="00CB2369">
        <w:rPr>
          <w:rFonts w:cs="Simplified Arabic" w:hint="cs"/>
          <w:b/>
          <w:bCs/>
          <w:sz w:val="34"/>
          <w:szCs w:val="34"/>
          <w:rtl/>
          <w:lang w:bidi="ar-DZ"/>
        </w:rPr>
        <w:t>و</w:t>
      </w:r>
      <w:r w:rsidR="00DF5458">
        <w:rPr>
          <w:rFonts w:cs="Simplified Arabic" w:hint="cs"/>
          <w:b/>
          <w:bCs/>
          <w:sz w:val="34"/>
          <w:szCs w:val="34"/>
          <w:rtl/>
          <w:lang w:bidi="ar-DZ"/>
        </w:rPr>
        <w:t xml:space="preserve">آليات </w:t>
      </w:r>
      <w:r w:rsidRPr="00274894">
        <w:rPr>
          <w:rFonts w:cs="Simplified Arabic" w:hint="cs"/>
          <w:b/>
          <w:bCs/>
          <w:sz w:val="34"/>
          <w:szCs w:val="34"/>
          <w:rtl/>
          <w:lang w:bidi="ar-DZ"/>
        </w:rPr>
        <w:t xml:space="preserve">إحالة </w:t>
      </w:r>
      <w:r w:rsidR="00DF5458">
        <w:rPr>
          <w:rFonts w:cs="Simplified Arabic" w:hint="cs"/>
          <w:b/>
          <w:bCs/>
          <w:sz w:val="34"/>
          <w:szCs w:val="34"/>
          <w:rtl/>
          <w:lang w:bidi="ar-DZ"/>
        </w:rPr>
        <w:t xml:space="preserve">الدعوى على </w:t>
      </w:r>
      <w:r w:rsidRPr="00274894">
        <w:rPr>
          <w:rFonts w:cs="Simplified Arabic" w:hint="cs"/>
          <w:b/>
          <w:bCs/>
          <w:sz w:val="34"/>
          <w:szCs w:val="34"/>
          <w:rtl/>
          <w:lang w:bidi="ar-DZ"/>
        </w:rPr>
        <w:t>المحكمة الجنائية الدولية</w:t>
      </w:r>
    </w:p>
    <w:p w:rsidR="002C6BDA" w:rsidRDefault="002C6BDA" w:rsidP="00A70A5A">
      <w:pPr>
        <w:spacing w:after="0" w:line="360" w:lineRule="auto"/>
        <w:ind w:firstLine="566"/>
        <w:jc w:val="both"/>
        <w:rPr>
          <w:rFonts w:cs="Simplified Arabic"/>
          <w:sz w:val="32"/>
          <w:szCs w:val="32"/>
          <w:rtl/>
          <w:lang w:bidi="ar-DZ"/>
        </w:rPr>
      </w:pPr>
      <w:r>
        <w:rPr>
          <w:rFonts w:cs="Simplified Arabic" w:hint="cs"/>
          <w:b/>
          <w:bCs/>
          <w:sz w:val="32"/>
          <w:szCs w:val="32"/>
          <w:rtl/>
          <w:lang w:bidi="ar-DZ"/>
        </w:rPr>
        <w:tab/>
      </w:r>
      <w:r w:rsidRPr="00F552C8">
        <w:rPr>
          <w:rFonts w:cs="Simplified Arabic" w:hint="cs"/>
          <w:sz w:val="32"/>
          <w:szCs w:val="32"/>
          <w:rtl/>
          <w:lang w:bidi="ar-DZ"/>
        </w:rPr>
        <w:t>إن النظام الأسا</w:t>
      </w:r>
      <w:r>
        <w:rPr>
          <w:rFonts w:cs="Simplified Arabic" w:hint="cs"/>
          <w:sz w:val="32"/>
          <w:szCs w:val="32"/>
          <w:rtl/>
          <w:lang w:bidi="ar-DZ"/>
        </w:rPr>
        <w:t>سي</w:t>
      </w:r>
      <w:r w:rsidR="00DF5458">
        <w:rPr>
          <w:rFonts w:cs="Simplified Arabic" w:hint="cs"/>
          <w:sz w:val="32"/>
          <w:szCs w:val="32"/>
          <w:rtl/>
          <w:lang w:bidi="ar-DZ"/>
        </w:rPr>
        <w:t xml:space="preserve"> للمحكمة الجنائية الدولية الصادر في </w:t>
      </w:r>
      <w:r w:rsidR="00DF5458" w:rsidRPr="00691419">
        <w:rPr>
          <w:rFonts w:cs="Simplified Arabic" w:hint="cs"/>
          <w:sz w:val="28"/>
          <w:szCs w:val="28"/>
          <w:rtl/>
          <w:lang w:bidi="ar-DZ"/>
        </w:rPr>
        <w:t>17</w:t>
      </w:r>
      <w:r w:rsidR="00DF5458" w:rsidRPr="00DF5458">
        <w:rPr>
          <w:rFonts w:cs="Simplified Arabic" w:hint="cs"/>
          <w:sz w:val="28"/>
          <w:szCs w:val="28"/>
          <w:rtl/>
          <w:lang w:bidi="ar-DZ"/>
        </w:rPr>
        <w:t xml:space="preserve"> </w:t>
      </w:r>
      <w:r w:rsidR="00DF5458">
        <w:rPr>
          <w:rFonts w:cs="Simplified Arabic" w:hint="cs"/>
          <w:sz w:val="32"/>
          <w:szCs w:val="32"/>
          <w:rtl/>
          <w:lang w:bidi="ar-DZ"/>
        </w:rPr>
        <w:t xml:space="preserve">جوان </w:t>
      </w:r>
      <w:r w:rsidR="00DF5458" w:rsidRPr="00691419">
        <w:rPr>
          <w:rFonts w:cs="Simplified Arabic" w:hint="cs"/>
          <w:sz w:val="28"/>
          <w:szCs w:val="28"/>
          <w:rtl/>
          <w:lang w:bidi="ar-DZ"/>
        </w:rPr>
        <w:t>1998</w:t>
      </w:r>
      <w:r>
        <w:rPr>
          <w:rFonts w:cs="Simplified Arabic" w:hint="cs"/>
          <w:sz w:val="32"/>
          <w:szCs w:val="32"/>
          <w:rtl/>
          <w:lang w:bidi="ar-DZ"/>
        </w:rPr>
        <w:t xml:space="preserve"> قد حدد ثلاثة أجهزة مختلفة تختص بإثارة الاختصاص التكميلي</w:t>
      </w:r>
      <w:r w:rsidR="00CA4CCB">
        <w:rPr>
          <w:rFonts w:cs="Simplified Arabic"/>
          <w:sz w:val="32"/>
          <w:szCs w:val="32"/>
          <w:lang w:bidi="ar-DZ"/>
        </w:rPr>
        <w:t xml:space="preserve"> </w:t>
      </w:r>
      <w:r>
        <w:rPr>
          <w:rFonts w:cs="Simplified Arabic" w:hint="cs"/>
          <w:sz w:val="32"/>
          <w:szCs w:val="32"/>
          <w:rtl/>
          <w:lang w:bidi="ar-DZ"/>
        </w:rPr>
        <w:t>للمحكمة الجنائية الدولية</w:t>
      </w:r>
      <w:r w:rsidR="00DF5458" w:rsidRPr="00307BCD">
        <w:rPr>
          <w:rStyle w:val="a8"/>
          <w:rFonts w:cs="Simplified Arabic"/>
          <w:sz w:val="24"/>
          <w:szCs w:val="24"/>
          <w:rtl/>
          <w:lang w:bidi="ar-DZ"/>
        </w:rPr>
        <w:footnoteReference w:customMarkFollows="1" w:id="3"/>
        <w:t>(</w:t>
      </w:r>
      <w:r w:rsidR="00A70A5A">
        <w:rPr>
          <w:rStyle w:val="a8"/>
          <w:rFonts w:cs="Simplified Arabic"/>
          <w:sz w:val="24"/>
          <w:szCs w:val="24"/>
          <w:lang w:bidi="ar-DZ"/>
        </w:rPr>
        <w:t>2</w:t>
      </w:r>
      <w:r w:rsidR="00DF5458" w:rsidRPr="00307BCD">
        <w:rPr>
          <w:rStyle w:val="a8"/>
          <w:rFonts w:cs="Simplified Arabic"/>
          <w:sz w:val="24"/>
          <w:szCs w:val="24"/>
          <w:rtl/>
          <w:lang w:bidi="ar-DZ"/>
        </w:rPr>
        <w:t>)</w:t>
      </w:r>
      <w:r w:rsidR="00DF5458">
        <w:rPr>
          <w:rFonts w:cs="Simplified Arabic" w:hint="cs"/>
          <w:sz w:val="32"/>
          <w:szCs w:val="32"/>
          <w:rtl/>
          <w:lang w:bidi="ar-DZ"/>
        </w:rPr>
        <w:t>،</w:t>
      </w:r>
      <w:r>
        <w:rPr>
          <w:rFonts w:cs="Simplified Arabic" w:hint="cs"/>
          <w:sz w:val="32"/>
          <w:szCs w:val="32"/>
          <w:rtl/>
          <w:lang w:bidi="ar-DZ"/>
        </w:rPr>
        <w:t xml:space="preserve"> كما حدد اختصاصات هذه المحكمة على أسس أربعة</w:t>
      </w:r>
      <w:r w:rsidR="00DF5458" w:rsidRPr="00307BCD">
        <w:rPr>
          <w:rStyle w:val="a8"/>
          <w:rFonts w:cs="Simplified Arabic"/>
          <w:sz w:val="24"/>
          <w:szCs w:val="24"/>
          <w:rtl/>
          <w:lang w:bidi="ar-DZ"/>
        </w:rPr>
        <w:footnoteReference w:customMarkFollows="1" w:id="4"/>
        <w:t>(</w:t>
      </w:r>
      <w:r w:rsidR="00A70A5A">
        <w:rPr>
          <w:rStyle w:val="a8"/>
          <w:rFonts w:cs="Simplified Arabic"/>
          <w:sz w:val="24"/>
          <w:szCs w:val="24"/>
          <w:lang w:bidi="ar-DZ"/>
        </w:rPr>
        <w:t>3</w:t>
      </w:r>
      <w:r w:rsidR="00DF5458" w:rsidRPr="00307BCD">
        <w:rPr>
          <w:rStyle w:val="a8"/>
          <w:rFonts w:cs="Simplified Arabic"/>
          <w:sz w:val="24"/>
          <w:szCs w:val="24"/>
          <w:rtl/>
          <w:lang w:bidi="ar-DZ"/>
        </w:rPr>
        <w:t>)</w:t>
      </w:r>
      <w:r>
        <w:rPr>
          <w:rFonts w:cs="Simplified Arabic" w:hint="cs"/>
          <w:sz w:val="32"/>
          <w:szCs w:val="32"/>
          <w:rtl/>
          <w:lang w:bidi="ar-DZ"/>
        </w:rPr>
        <w:t xml:space="preserve">، وهذا ما </w:t>
      </w:r>
      <w:r w:rsidR="00DF5458">
        <w:rPr>
          <w:rFonts w:cs="Simplified Arabic" w:hint="cs"/>
          <w:sz w:val="32"/>
          <w:szCs w:val="32"/>
          <w:rtl/>
          <w:lang w:bidi="ar-DZ"/>
        </w:rPr>
        <w:t>س</w:t>
      </w:r>
      <w:r>
        <w:rPr>
          <w:rFonts w:cs="Simplified Arabic" w:hint="cs"/>
          <w:sz w:val="32"/>
          <w:szCs w:val="32"/>
          <w:rtl/>
          <w:lang w:bidi="ar-DZ"/>
        </w:rPr>
        <w:t>نبينه في المطلبين ال</w:t>
      </w:r>
      <w:r w:rsidR="00DF5458">
        <w:rPr>
          <w:rFonts w:cs="Simplified Arabic" w:hint="cs"/>
          <w:sz w:val="32"/>
          <w:szCs w:val="32"/>
          <w:rtl/>
          <w:lang w:bidi="ar-DZ"/>
        </w:rPr>
        <w:t>مواليين</w:t>
      </w:r>
      <w:r>
        <w:rPr>
          <w:rFonts w:cs="Simplified Arabic" w:hint="cs"/>
          <w:sz w:val="32"/>
          <w:szCs w:val="32"/>
          <w:rtl/>
          <w:lang w:bidi="ar-DZ"/>
        </w:rPr>
        <w:t>:</w:t>
      </w:r>
    </w:p>
    <w:p w:rsidR="00CB2369" w:rsidRDefault="00691419" w:rsidP="00361B8C">
      <w:pPr>
        <w:spacing w:after="0" w:line="36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CB2369">
        <w:rPr>
          <w:rFonts w:ascii="Simplified Arabic" w:hAnsi="Simplified Arabic" w:cs="Simplified Arabic" w:hint="cs"/>
          <w:b/>
          <w:bCs/>
          <w:sz w:val="32"/>
          <w:szCs w:val="32"/>
          <w:rtl/>
        </w:rPr>
        <w:t>المطلب الأول: مجال اختصاص للمحكمة الجنائية الدولية في متابعة الجرائم الدولية.</w:t>
      </w:r>
    </w:p>
    <w:p w:rsidR="00CB2369" w:rsidRDefault="00CB2369" w:rsidP="00361B8C">
      <w:pPr>
        <w:spacing w:after="0" w:line="360" w:lineRule="auto"/>
        <w:ind w:firstLine="565"/>
        <w:jc w:val="both"/>
        <w:rPr>
          <w:rFonts w:asciiTheme="minorBidi" w:hAnsiTheme="minorBidi"/>
          <w:sz w:val="24"/>
          <w:szCs w:val="24"/>
          <w:vertAlign w:val="superscript"/>
          <w:rtl/>
        </w:rPr>
      </w:pPr>
      <w:r>
        <w:rPr>
          <w:rFonts w:ascii="Simplified Arabic" w:hAnsi="Simplified Arabic" w:cs="Simplified Arabic" w:hint="cs"/>
          <w:sz w:val="32"/>
          <w:szCs w:val="32"/>
          <w:rtl/>
          <w:lang w:bidi="ar-DZ"/>
        </w:rPr>
        <w:t>لقد حدد النظام الأساسي للمحكمة الجنائية الدولية اختصاصات هذه المحكمة على أسس أربعة وهي: نوع الجريمة، مكان الجريمة وزمان ارتكابها وشخص مرتكبها، ونوضح ذلك كما يلي</w:t>
      </w:r>
      <w:r w:rsidR="00691419">
        <w:rPr>
          <w:rFonts w:ascii="Simplified Arabic" w:hAnsi="Simplified Arabic" w:cs="Simplified Arabic" w:hint="cs"/>
          <w:sz w:val="32"/>
          <w:szCs w:val="32"/>
          <w:rtl/>
          <w:lang w:bidi="ar-DZ"/>
        </w:rPr>
        <w:t>.</w:t>
      </w:r>
    </w:p>
    <w:p w:rsidR="00692E28" w:rsidRDefault="00692E28" w:rsidP="00361B8C">
      <w:pPr>
        <w:spacing w:after="0" w:line="360" w:lineRule="auto"/>
        <w:ind w:firstLine="565"/>
        <w:jc w:val="both"/>
        <w:rPr>
          <w:rFonts w:asciiTheme="minorBidi" w:hAnsiTheme="minorBidi"/>
          <w:sz w:val="24"/>
          <w:szCs w:val="24"/>
          <w:vertAlign w:val="superscript"/>
          <w:rtl/>
        </w:rPr>
      </w:pPr>
    </w:p>
    <w:p w:rsidR="00CB2369" w:rsidRPr="00043B7F" w:rsidRDefault="00691419" w:rsidP="00361B8C">
      <w:pPr>
        <w:spacing w:after="0" w:line="360" w:lineRule="auto"/>
        <w:jc w:val="both"/>
        <w:rPr>
          <w:rFonts w:asciiTheme="minorBidi" w:hAnsiTheme="minorBidi" w:cs="Simplified Arabic"/>
          <w:b/>
          <w:bCs/>
          <w:sz w:val="32"/>
          <w:szCs w:val="32"/>
          <w:rtl/>
        </w:rPr>
      </w:pPr>
      <w:r>
        <w:rPr>
          <w:rFonts w:asciiTheme="minorBidi" w:hAnsiTheme="minorBidi" w:cs="Simplified Arabic" w:hint="cs"/>
          <w:b/>
          <w:bCs/>
          <w:sz w:val="32"/>
          <w:szCs w:val="32"/>
          <w:rtl/>
        </w:rPr>
        <w:lastRenderedPageBreak/>
        <w:t xml:space="preserve">       </w:t>
      </w:r>
      <w:r w:rsidR="00CB2369">
        <w:rPr>
          <w:rFonts w:asciiTheme="minorBidi" w:hAnsiTheme="minorBidi" w:cs="Simplified Arabic" w:hint="cs"/>
          <w:b/>
          <w:bCs/>
          <w:sz w:val="32"/>
          <w:szCs w:val="32"/>
          <w:rtl/>
        </w:rPr>
        <w:t>الفرع الأول:</w:t>
      </w:r>
      <w:r w:rsidR="00A6573B">
        <w:rPr>
          <w:rFonts w:asciiTheme="minorBidi" w:hAnsiTheme="minorBidi" w:cs="Simplified Arabic" w:hint="cs"/>
          <w:b/>
          <w:bCs/>
          <w:sz w:val="32"/>
          <w:szCs w:val="32"/>
          <w:rtl/>
        </w:rPr>
        <w:t xml:space="preserve"> حصر</w:t>
      </w:r>
      <w:r w:rsidR="00CB2369">
        <w:rPr>
          <w:rFonts w:asciiTheme="minorBidi" w:hAnsiTheme="minorBidi" w:cs="Simplified Arabic" w:hint="cs"/>
          <w:b/>
          <w:bCs/>
          <w:sz w:val="32"/>
          <w:szCs w:val="32"/>
          <w:rtl/>
        </w:rPr>
        <w:t xml:space="preserve"> </w:t>
      </w:r>
      <w:r w:rsidR="00A6573B">
        <w:rPr>
          <w:rFonts w:asciiTheme="minorBidi" w:hAnsiTheme="minorBidi" w:cs="Simplified Arabic" w:hint="cs"/>
          <w:b/>
          <w:bCs/>
          <w:sz w:val="32"/>
          <w:szCs w:val="32"/>
          <w:rtl/>
        </w:rPr>
        <w:t>الا</w:t>
      </w:r>
      <w:r w:rsidR="00CB2369" w:rsidRPr="00043B7F">
        <w:rPr>
          <w:rFonts w:asciiTheme="minorBidi" w:hAnsiTheme="minorBidi" w:cs="Simplified Arabic" w:hint="cs"/>
          <w:b/>
          <w:bCs/>
          <w:sz w:val="32"/>
          <w:szCs w:val="32"/>
          <w:rtl/>
        </w:rPr>
        <w:t>ختصاص</w:t>
      </w:r>
      <w:r w:rsidR="00CB2369">
        <w:rPr>
          <w:rFonts w:asciiTheme="minorBidi" w:hAnsiTheme="minorBidi" w:cs="Simplified Arabic" w:hint="cs"/>
          <w:b/>
          <w:bCs/>
          <w:sz w:val="32"/>
          <w:szCs w:val="32"/>
          <w:rtl/>
        </w:rPr>
        <w:t xml:space="preserve"> </w:t>
      </w:r>
      <w:r w:rsidR="00A6573B">
        <w:rPr>
          <w:rFonts w:asciiTheme="minorBidi" w:hAnsiTheme="minorBidi" w:cs="Simplified Arabic" w:hint="cs"/>
          <w:b/>
          <w:bCs/>
          <w:sz w:val="32"/>
          <w:szCs w:val="32"/>
          <w:rtl/>
        </w:rPr>
        <w:t xml:space="preserve">الموضوعي </w:t>
      </w:r>
      <w:r w:rsidR="00CB2369" w:rsidRPr="00043B7F">
        <w:rPr>
          <w:rFonts w:asciiTheme="minorBidi" w:hAnsiTheme="minorBidi" w:cs="Simplified Arabic" w:hint="cs"/>
          <w:b/>
          <w:bCs/>
          <w:sz w:val="32"/>
          <w:szCs w:val="32"/>
          <w:rtl/>
        </w:rPr>
        <w:t>للمحكمة الجنائية الدولية.</w:t>
      </w:r>
    </w:p>
    <w:p w:rsidR="00CB2369" w:rsidRDefault="00CB2369" w:rsidP="00361B8C">
      <w:pPr>
        <w:spacing w:after="0" w:line="360" w:lineRule="auto"/>
        <w:ind w:firstLine="708"/>
        <w:jc w:val="both"/>
        <w:rPr>
          <w:rFonts w:asciiTheme="minorBidi" w:hAnsiTheme="minorBidi" w:cs="Simplified Arabic"/>
          <w:sz w:val="32"/>
          <w:szCs w:val="32"/>
          <w:rtl/>
        </w:rPr>
      </w:pPr>
      <w:r>
        <w:rPr>
          <w:rFonts w:asciiTheme="minorBidi" w:hAnsiTheme="minorBidi" w:cs="Simplified Arabic" w:hint="cs"/>
          <w:sz w:val="32"/>
          <w:szCs w:val="32"/>
          <w:rtl/>
        </w:rPr>
        <w:t>يقتصر اختصاص المحكمة على أشد الجرائم خطورة موضع اهتمام المجتمع الدولي بأسره، وللمحكمة بموجب هذا النظام الأساسي اختصاص النظر في الجرائم التالية:</w:t>
      </w:r>
    </w:p>
    <w:p w:rsidR="00CB2369" w:rsidRDefault="00CB2369" w:rsidP="00361B8C">
      <w:pPr>
        <w:spacing w:after="0" w:line="360" w:lineRule="auto"/>
        <w:ind w:left="-2"/>
        <w:jc w:val="both"/>
        <w:rPr>
          <w:rFonts w:asciiTheme="minorBidi" w:hAnsiTheme="minorBidi" w:cs="Simplified Arabic"/>
          <w:sz w:val="32"/>
          <w:szCs w:val="32"/>
          <w:rtl/>
        </w:rPr>
      </w:pPr>
      <w:r>
        <w:rPr>
          <w:rFonts w:asciiTheme="minorBidi" w:hAnsiTheme="minorBidi" w:cs="Simplified Arabic" w:hint="cs"/>
          <w:sz w:val="32"/>
          <w:szCs w:val="32"/>
          <w:rtl/>
        </w:rPr>
        <w:t xml:space="preserve">  أ- جريمة الإبادة الجماعية.</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 xml:space="preserve">  ب- الجرائم ضد الإنسانية .</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 xml:space="preserve">  </w:t>
      </w:r>
      <w:proofErr w:type="spellStart"/>
      <w:r>
        <w:rPr>
          <w:rFonts w:asciiTheme="minorBidi" w:hAnsiTheme="minorBidi" w:cs="Simplified Arabic" w:hint="cs"/>
          <w:sz w:val="32"/>
          <w:szCs w:val="32"/>
          <w:rtl/>
        </w:rPr>
        <w:t>جـ</w:t>
      </w:r>
      <w:proofErr w:type="spellEnd"/>
      <w:r>
        <w:rPr>
          <w:rFonts w:asciiTheme="minorBidi" w:hAnsiTheme="minorBidi" w:cs="Simplified Arabic" w:hint="cs"/>
          <w:sz w:val="32"/>
          <w:szCs w:val="32"/>
          <w:rtl/>
        </w:rPr>
        <w:t>- جرائم الحرب.</w:t>
      </w:r>
    </w:p>
    <w:p w:rsidR="002B423A" w:rsidRDefault="00CB2369" w:rsidP="00361B8C">
      <w:pPr>
        <w:spacing w:after="0" w:line="360" w:lineRule="auto"/>
        <w:jc w:val="both"/>
        <w:rPr>
          <w:rFonts w:asciiTheme="minorBidi" w:hAnsiTheme="minorBidi" w:cs="Simplified Arabic"/>
          <w:sz w:val="32"/>
          <w:szCs w:val="32"/>
        </w:rPr>
      </w:pPr>
      <w:r>
        <w:rPr>
          <w:rFonts w:asciiTheme="minorBidi" w:hAnsiTheme="minorBidi" w:cs="Simplified Arabic" w:hint="cs"/>
          <w:sz w:val="32"/>
          <w:szCs w:val="32"/>
          <w:rtl/>
        </w:rPr>
        <w:t xml:space="preserve">  د- جريمة العدوان</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5"/>
      </w:r>
      <w:r>
        <w:rPr>
          <w:rFonts w:asciiTheme="minorBidi" w:hAnsiTheme="minorBidi" w:hint="cs"/>
          <w:sz w:val="24"/>
          <w:szCs w:val="24"/>
          <w:vertAlign w:val="superscript"/>
          <w:rtl/>
        </w:rPr>
        <w:t>)</w:t>
      </w:r>
      <w:r>
        <w:rPr>
          <w:rFonts w:asciiTheme="minorBidi" w:hAnsiTheme="minorBidi" w:cs="Simplified Arabic" w:hint="cs"/>
          <w:sz w:val="32"/>
          <w:szCs w:val="32"/>
          <w:rtl/>
        </w:rPr>
        <w:t xml:space="preserve">. </w:t>
      </w:r>
    </w:p>
    <w:p w:rsidR="00CB2369" w:rsidRDefault="00691419" w:rsidP="00361B8C">
      <w:pPr>
        <w:spacing w:after="0" w:line="360" w:lineRule="auto"/>
        <w:jc w:val="both"/>
        <w:rPr>
          <w:rFonts w:asciiTheme="minorBidi" w:hAnsiTheme="minorBidi" w:cs="Simplified Arabic"/>
          <w:sz w:val="32"/>
          <w:szCs w:val="32"/>
          <w:rtl/>
        </w:rPr>
      </w:pPr>
      <w:r>
        <w:rPr>
          <w:rFonts w:asciiTheme="minorBidi" w:hAnsiTheme="minorBidi" w:cs="Simplified Arabic" w:hint="cs"/>
          <w:b/>
          <w:bCs/>
          <w:sz w:val="32"/>
          <w:szCs w:val="32"/>
          <w:rtl/>
        </w:rPr>
        <w:t xml:space="preserve">      </w:t>
      </w:r>
      <w:r w:rsidR="00CB2369" w:rsidRPr="00A6573B">
        <w:rPr>
          <w:rFonts w:asciiTheme="minorBidi" w:hAnsiTheme="minorBidi" w:cs="Simplified Arabic" w:hint="cs"/>
          <w:b/>
          <w:bCs/>
          <w:sz w:val="32"/>
          <w:szCs w:val="32"/>
          <w:rtl/>
        </w:rPr>
        <w:t>أولا:</w:t>
      </w:r>
      <w:r w:rsidR="00CB2369">
        <w:rPr>
          <w:rFonts w:asciiTheme="minorBidi" w:hAnsiTheme="minorBidi" w:cs="Simplified Arabic" w:hint="cs"/>
          <w:sz w:val="32"/>
          <w:szCs w:val="32"/>
          <w:rtl/>
        </w:rPr>
        <w:t xml:space="preserve"> </w:t>
      </w:r>
      <w:r w:rsidR="00CB2369" w:rsidRPr="00DE4F99">
        <w:rPr>
          <w:rFonts w:asciiTheme="minorBidi" w:hAnsiTheme="minorBidi" w:cs="Simplified Arabic" w:hint="cs"/>
          <w:b/>
          <w:bCs/>
          <w:sz w:val="32"/>
          <w:szCs w:val="32"/>
          <w:rtl/>
        </w:rPr>
        <w:t>جريمة الإبادة الجماعية</w:t>
      </w:r>
    </w:p>
    <w:p w:rsidR="00CB2369" w:rsidRDefault="00CB2369" w:rsidP="00361B8C">
      <w:pPr>
        <w:spacing w:after="0" w:line="360" w:lineRule="auto"/>
        <w:ind w:firstLine="565"/>
        <w:jc w:val="both"/>
        <w:rPr>
          <w:rFonts w:asciiTheme="minorBidi" w:hAnsiTheme="minorBidi" w:cs="Simplified Arabic"/>
          <w:sz w:val="32"/>
          <w:szCs w:val="32"/>
          <w:rtl/>
        </w:rPr>
      </w:pPr>
      <w:r>
        <w:rPr>
          <w:rFonts w:asciiTheme="minorBidi" w:hAnsiTheme="minorBidi" w:cs="Simplified Arabic" w:hint="cs"/>
          <w:sz w:val="32"/>
          <w:szCs w:val="32"/>
          <w:rtl/>
        </w:rPr>
        <w:t xml:space="preserve">تعتبر جريمة الإبادة الجماعية للجنس البشري من أخطر الجرائم التي تهدد الجنس البشري، حيث أنها تمثل اعتداء يصيب الإنسان بصفته منتميا لجماعة معينة، في حياته وصحته وكرامته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6"/>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w:t>
      </w:r>
    </w:p>
    <w:p w:rsidR="00CB2369" w:rsidRDefault="00CB2369" w:rsidP="00361B8C">
      <w:pPr>
        <w:spacing w:after="0" w:line="360" w:lineRule="auto"/>
        <w:ind w:firstLine="565"/>
        <w:jc w:val="both"/>
        <w:rPr>
          <w:rFonts w:asciiTheme="minorBidi" w:hAnsiTheme="minorBidi" w:cs="Simplified Arabic"/>
          <w:sz w:val="32"/>
          <w:szCs w:val="32"/>
          <w:rtl/>
          <w:lang w:bidi="ar-DZ"/>
        </w:rPr>
      </w:pPr>
      <w:r>
        <w:rPr>
          <w:rFonts w:asciiTheme="minorBidi" w:hAnsiTheme="minorBidi" w:cs="Simplified Arabic" w:hint="cs"/>
          <w:sz w:val="32"/>
          <w:szCs w:val="32"/>
          <w:rtl/>
        </w:rPr>
        <w:t xml:space="preserve">وقد تناولت الجمعية العامة للأمم المتحد تعريف إبادة الأجناس في </w:t>
      </w:r>
      <w:r w:rsidRPr="00691419">
        <w:rPr>
          <w:rFonts w:asciiTheme="minorBidi" w:hAnsiTheme="minorBidi" w:cs="Simplified Arabic" w:hint="cs"/>
          <w:sz w:val="28"/>
          <w:szCs w:val="28"/>
          <w:rtl/>
        </w:rPr>
        <w:t>11 / 12/ 1964</w:t>
      </w:r>
      <w:r>
        <w:rPr>
          <w:rFonts w:asciiTheme="minorBidi" w:hAnsiTheme="minorBidi" w:cs="Simplified Arabic" w:hint="cs"/>
          <w:sz w:val="32"/>
          <w:szCs w:val="32"/>
          <w:rtl/>
        </w:rPr>
        <w:t xml:space="preserve"> </w:t>
      </w:r>
      <w:proofErr w:type="spellStart"/>
      <w:r>
        <w:rPr>
          <w:rFonts w:asciiTheme="minorBidi" w:hAnsiTheme="minorBidi" w:cs="Simplified Arabic" w:hint="cs"/>
          <w:sz w:val="32"/>
          <w:szCs w:val="32"/>
          <w:rtl/>
        </w:rPr>
        <w:t>بمرجب</w:t>
      </w:r>
      <w:proofErr w:type="spellEnd"/>
      <w:r>
        <w:rPr>
          <w:rFonts w:asciiTheme="minorBidi" w:hAnsiTheme="minorBidi" w:cs="Simplified Arabic" w:hint="cs"/>
          <w:sz w:val="32"/>
          <w:szCs w:val="32"/>
          <w:rtl/>
        </w:rPr>
        <w:t xml:space="preserve"> قرارها رقم </w:t>
      </w:r>
      <w:r w:rsidRPr="00691419">
        <w:rPr>
          <w:rFonts w:asciiTheme="minorBidi" w:hAnsiTheme="minorBidi" w:cs="Simplified Arabic" w:hint="cs"/>
          <w:sz w:val="28"/>
          <w:szCs w:val="28"/>
          <w:rtl/>
        </w:rPr>
        <w:t>96</w:t>
      </w:r>
      <w:r>
        <w:rPr>
          <w:rFonts w:asciiTheme="minorBidi" w:hAnsiTheme="minorBidi" w:cs="Simplified Arabic" w:hint="cs"/>
          <w:sz w:val="32"/>
          <w:szCs w:val="32"/>
          <w:rtl/>
        </w:rPr>
        <w:t>، حيث ذكرت</w:t>
      </w:r>
      <w:r w:rsidRPr="002D1EF7">
        <w:rPr>
          <w:rFonts w:asciiTheme="minorBidi" w:hAnsiTheme="minorBidi" w:cs="Simplified Arabic" w:hint="cs"/>
          <w:sz w:val="32"/>
          <w:szCs w:val="32"/>
          <w:rtl/>
        </w:rPr>
        <w:t xml:space="preserve"> أنه</w:t>
      </w:r>
      <w:r w:rsidRPr="00256475">
        <w:rPr>
          <w:rFonts w:asciiTheme="minorBidi" w:hAnsiTheme="minorBidi" w:cs="Simplified Arabic" w:hint="cs"/>
          <w:color w:val="FF0000"/>
          <w:sz w:val="32"/>
          <w:szCs w:val="32"/>
          <w:rtl/>
        </w:rPr>
        <w:t xml:space="preserve"> </w:t>
      </w:r>
      <w:r w:rsidRPr="002D1EF7">
        <w:rPr>
          <w:rFonts w:asciiTheme="minorBidi" w:hAnsiTheme="minorBidi" w:cs="Simplified Arabic" w:hint="cs"/>
          <w:sz w:val="32"/>
          <w:szCs w:val="32"/>
          <w:rtl/>
        </w:rPr>
        <w:t>" إنكار</w:t>
      </w:r>
      <w:r>
        <w:rPr>
          <w:rFonts w:asciiTheme="minorBidi" w:hAnsiTheme="minorBidi" w:cs="Simplified Arabic" w:hint="cs"/>
          <w:sz w:val="32"/>
          <w:szCs w:val="32"/>
          <w:rtl/>
        </w:rPr>
        <w:t xml:space="preserve"> حق الوجود لجماعات بشرية بأكملها، كالقتل الذي يمثل إنكار حق الشخص في الحياة، ولما كانت قد وجدت أمثلة كثير لجرائم إبادة </w:t>
      </w:r>
      <w:r>
        <w:rPr>
          <w:rFonts w:asciiTheme="minorBidi" w:hAnsiTheme="minorBidi" w:cs="Simplified Arabic" w:hint="cs"/>
          <w:sz w:val="32"/>
          <w:szCs w:val="32"/>
          <w:rtl/>
        </w:rPr>
        <w:lastRenderedPageBreak/>
        <w:t>الجنس البشري، إذ أبيدت كليا أو جزئيا جماعات بشرية لصفتها العنصرية أو الدينية أو السياسية أو غيرها"</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7"/>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w:t>
      </w:r>
    </w:p>
    <w:p w:rsidR="00CB2369" w:rsidRDefault="00CB2369" w:rsidP="00361B8C">
      <w:pPr>
        <w:spacing w:after="0" w:line="360" w:lineRule="auto"/>
        <w:ind w:firstLine="708"/>
        <w:jc w:val="both"/>
        <w:rPr>
          <w:rFonts w:asciiTheme="minorBidi" w:hAnsiTheme="minorBidi" w:cs="Simplified Arabic"/>
          <w:sz w:val="32"/>
          <w:szCs w:val="32"/>
          <w:rtl/>
        </w:rPr>
      </w:pPr>
      <w:r>
        <w:rPr>
          <w:rFonts w:asciiTheme="minorBidi" w:hAnsiTheme="minorBidi" w:cs="Simplified Arabic" w:hint="cs"/>
          <w:sz w:val="32"/>
          <w:szCs w:val="32"/>
          <w:rtl/>
        </w:rPr>
        <w:t xml:space="preserve">وكان هذا القرار مقدمة لصدور الاتفاقية الدولية لمنع إبادة الجنس البشري والعقاب عليها لعام </w:t>
      </w:r>
      <w:r w:rsidRPr="00691419">
        <w:rPr>
          <w:rFonts w:asciiTheme="minorBidi" w:hAnsiTheme="minorBidi" w:cs="Simplified Arabic" w:hint="cs"/>
          <w:sz w:val="28"/>
          <w:szCs w:val="28"/>
          <w:rtl/>
        </w:rPr>
        <w:t>1948</w:t>
      </w:r>
      <w:r>
        <w:rPr>
          <w:rFonts w:asciiTheme="minorBidi" w:hAnsiTheme="minorBidi" w:cs="Simplified Arabic" w:hint="cs"/>
          <w:sz w:val="32"/>
          <w:szCs w:val="32"/>
          <w:rtl/>
        </w:rPr>
        <w:t xml:space="preserve">، والتي وافقت عليها الجمعية العامة للأمم المتحدة في </w:t>
      </w:r>
      <w:r w:rsidRPr="00691419">
        <w:rPr>
          <w:rFonts w:asciiTheme="minorBidi" w:hAnsiTheme="minorBidi" w:cs="Simplified Arabic" w:hint="cs"/>
          <w:sz w:val="28"/>
          <w:szCs w:val="28"/>
          <w:rtl/>
        </w:rPr>
        <w:t>09/ 12/ 1948</w:t>
      </w:r>
      <w:r>
        <w:rPr>
          <w:rFonts w:asciiTheme="minorBidi" w:hAnsiTheme="minorBidi" w:cs="Simplified Arabic" w:hint="cs"/>
          <w:sz w:val="32"/>
          <w:szCs w:val="32"/>
          <w:rtl/>
        </w:rPr>
        <w:t xml:space="preserve"> بالإجماع وتضمنت ديباجتها نفس محتوى قرارها رقم </w:t>
      </w:r>
      <w:r w:rsidRPr="00691419">
        <w:rPr>
          <w:rFonts w:asciiTheme="minorBidi" w:hAnsiTheme="minorBidi" w:cs="Simplified Arabic" w:hint="cs"/>
          <w:sz w:val="28"/>
          <w:szCs w:val="28"/>
          <w:rtl/>
        </w:rPr>
        <w:t>96</w:t>
      </w:r>
      <w:r>
        <w:rPr>
          <w:rFonts w:asciiTheme="minorBidi" w:hAnsiTheme="minorBidi" w:cs="Simplified Arabic" w:hint="cs"/>
          <w:sz w:val="32"/>
          <w:szCs w:val="32"/>
          <w:rtl/>
        </w:rPr>
        <w:t xml:space="preserve"> سابق الإشارة إليه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8"/>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 كما أوردت المادة الثانية تعريف جريمة إبادة الجنس البشري</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9"/>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w:t>
      </w:r>
    </w:p>
    <w:p w:rsidR="00CB2369" w:rsidRDefault="00CB2369" w:rsidP="00361B8C">
      <w:pPr>
        <w:spacing w:after="0" w:line="360" w:lineRule="auto"/>
        <w:ind w:firstLine="708"/>
        <w:jc w:val="both"/>
        <w:rPr>
          <w:rFonts w:asciiTheme="minorBidi" w:hAnsiTheme="minorBidi" w:cs="Simplified Arabic"/>
          <w:sz w:val="32"/>
          <w:szCs w:val="32"/>
          <w:rtl/>
        </w:rPr>
      </w:pPr>
      <w:r>
        <w:rPr>
          <w:rFonts w:asciiTheme="minorBidi" w:hAnsiTheme="minorBidi" w:cs="Simplified Arabic" w:hint="cs"/>
          <w:sz w:val="32"/>
          <w:szCs w:val="32"/>
          <w:rtl/>
        </w:rPr>
        <w:t xml:space="preserve">ووضعت محكمة يوغسلافيا عام </w:t>
      </w:r>
      <w:r w:rsidRPr="00691419">
        <w:rPr>
          <w:rFonts w:asciiTheme="minorBidi" w:hAnsiTheme="minorBidi" w:cs="Simplified Arabic" w:hint="cs"/>
          <w:sz w:val="28"/>
          <w:szCs w:val="28"/>
          <w:rtl/>
        </w:rPr>
        <w:t>1993</w:t>
      </w:r>
      <w:r>
        <w:rPr>
          <w:rFonts w:asciiTheme="minorBidi" w:hAnsiTheme="minorBidi" w:cs="Simplified Arabic" w:hint="cs"/>
          <w:sz w:val="32"/>
          <w:szCs w:val="32"/>
          <w:rtl/>
        </w:rPr>
        <w:t xml:space="preserve"> ضد (</w:t>
      </w:r>
      <w:proofErr w:type="spellStart"/>
      <w:r>
        <w:rPr>
          <w:rFonts w:asciiTheme="minorBidi" w:hAnsiTheme="minorBidi" w:cs="Simplified Arabic" w:hint="cs"/>
          <w:sz w:val="32"/>
          <w:szCs w:val="32"/>
          <w:rtl/>
        </w:rPr>
        <w:t>كيردتش</w:t>
      </w:r>
      <w:proofErr w:type="spellEnd"/>
      <w:r>
        <w:rPr>
          <w:rFonts w:asciiTheme="minorBidi" w:hAnsiTheme="minorBidi" w:cs="Simplified Arabic" w:hint="cs"/>
          <w:sz w:val="32"/>
          <w:szCs w:val="32"/>
          <w:rtl/>
        </w:rPr>
        <w:t xml:space="preserve">) تعريفا لجريمة الإبادة بأنها كل قتل لأفراد بجزء من جماعة متواجدة في منطقة جغرافية صغيرة، حتى ولو كان عدد القتلى قليل تعتبر جريمة إبادة مادامت قد تمت بقصد تدمير هذا الجزء من الجماعة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10"/>
      </w:r>
      <w:r>
        <w:rPr>
          <w:rFonts w:asciiTheme="minorBidi" w:hAnsiTheme="minorBidi" w:hint="cs"/>
          <w:sz w:val="24"/>
          <w:szCs w:val="24"/>
          <w:vertAlign w:val="superscript"/>
          <w:rtl/>
        </w:rPr>
        <w:t>)</w:t>
      </w:r>
      <w:r w:rsidRPr="002D1EF7">
        <w:rPr>
          <w:rFonts w:asciiTheme="minorBidi" w:hAnsiTheme="minorBidi" w:hint="cs"/>
          <w:sz w:val="32"/>
          <w:szCs w:val="32"/>
          <w:rtl/>
        </w:rPr>
        <w:t>.</w:t>
      </w:r>
      <w:r>
        <w:rPr>
          <w:rFonts w:asciiTheme="minorBidi" w:hAnsiTheme="minorBidi" w:cs="Simplified Arabic" w:hint="cs"/>
          <w:sz w:val="32"/>
          <w:szCs w:val="32"/>
          <w:rtl/>
        </w:rPr>
        <w:t xml:space="preserve"> </w:t>
      </w:r>
    </w:p>
    <w:p w:rsidR="00CB2369" w:rsidRDefault="00CB2369" w:rsidP="00F00CAF">
      <w:pPr>
        <w:spacing w:after="0" w:line="360" w:lineRule="auto"/>
        <w:ind w:firstLine="565"/>
        <w:jc w:val="both"/>
        <w:rPr>
          <w:rFonts w:asciiTheme="minorBidi" w:hAnsiTheme="minorBidi" w:cs="Simplified Arabic"/>
          <w:sz w:val="32"/>
          <w:szCs w:val="32"/>
          <w:rtl/>
          <w:lang w:bidi="ar-DZ"/>
        </w:rPr>
      </w:pPr>
      <w:r>
        <w:rPr>
          <w:rFonts w:asciiTheme="minorBidi" w:hAnsiTheme="minorBidi" w:cs="Simplified Arabic" w:hint="cs"/>
          <w:sz w:val="32"/>
          <w:szCs w:val="32"/>
          <w:rtl/>
        </w:rPr>
        <w:t xml:space="preserve">واستقر النظام الأساسي للمحكمة الجنائية الدولية على التعريف الحرفي لجريمة الإبادة  كما جاءت به المادة </w:t>
      </w:r>
      <w:r w:rsidRPr="00691419">
        <w:rPr>
          <w:rFonts w:asciiTheme="minorBidi" w:hAnsiTheme="minorBidi" w:cs="Simplified Arabic" w:hint="cs"/>
          <w:sz w:val="28"/>
          <w:szCs w:val="28"/>
          <w:rtl/>
        </w:rPr>
        <w:t>02</w:t>
      </w:r>
      <w:r>
        <w:rPr>
          <w:rFonts w:asciiTheme="minorBidi" w:hAnsiTheme="minorBidi" w:cs="Simplified Arabic" w:hint="cs"/>
          <w:sz w:val="32"/>
          <w:szCs w:val="32"/>
          <w:rtl/>
        </w:rPr>
        <w:t xml:space="preserve"> من معاهدة الإبادة الجماعية لعام </w:t>
      </w:r>
      <w:r w:rsidRPr="00691419">
        <w:rPr>
          <w:rFonts w:asciiTheme="minorBidi" w:hAnsiTheme="minorBidi" w:cs="Simplified Arabic" w:hint="cs"/>
          <w:sz w:val="28"/>
          <w:szCs w:val="28"/>
          <w:rtl/>
        </w:rPr>
        <w:t>1948</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11"/>
      </w:r>
      <w:r>
        <w:rPr>
          <w:rFonts w:asciiTheme="minorBidi" w:hAnsiTheme="minorBidi" w:hint="cs"/>
          <w:sz w:val="24"/>
          <w:szCs w:val="24"/>
          <w:vertAlign w:val="superscript"/>
          <w:rtl/>
        </w:rPr>
        <w:t xml:space="preserve">) </w:t>
      </w:r>
      <w:r w:rsidR="00F00CAF">
        <w:rPr>
          <w:rFonts w:asciiTheme="minorBidi" w:hAnsiTheme="minorBidi" w:cs="Simplified Arabic" w:hint="cs"/>
          <w:sz w:val="32"/>
          <w:szCs w:val="32"/>
          <w:rtl/>
          <w:lang w:bidi="ar-DZ"/>
        </w:rPr>
        <w:t>.</w:t>
      </w:r>
    </w:p>
    <w:p w:rsidR="00CB2369" w:rsidRPr="00BE1D7D" w:rsidRDefault="00691419" w:rsidP="00361B8C">
      <w:pPr>
        <w:spacing w:after="0" w:line="360" w:lineRule="auto"/>
        <w:jc w:val="both"/>
        <w:rPr>
          <w:rFonts w:asciiTheme="minorBidi" w:hAnsiTheme="minorBidi" w:cs="Simplified Arabic"/>
          <w:b/>
          <w:bCs/>
          <w:sz w:val="32"/>
          <w:szCs w:val="32"/>
          <w:rtl/>
        </w:rPr>
      </w:pPr>
      <w:r>
        <w:rPr>
          <w:rFonts w:asciiTheme="minorBidi" w:hAnsiTheme="minorBidi" w:cs="Simplified Arabic" w:hint="cs"/>
          <w:b/>
          <w:bCs/>
          <w:sz w:val="32"/>
          <w:szCs w:val="32"/>
          <w:rtl/>
        </w:rPr>
        <w:t xml:space="preserve">      </w:t>
      </w:r>
      <w:r w:rsidR="00CB2369" w:rsidRPr="002D1EF7">
        <w:rPr>
          <w:rFonts w:asciiTheme="minorBidi" w:hAnsiTheme="minorBidi" w:cs="Simplified Arabic" w:hint="cs"/>
          <w:b/>
          <w:bCs/>
          <w:sz w:val="32"/>
          <w:szCs w:val="32"/>
          <w:rtl/>
        </w:rPr>
        <w:t>ثانيا:</w:t>
      </w:r>
      <w:r w:rsidR="00A6573B">
        <w:rPr>
          <w:rFonts w:asciiTheme="minorBidi" w:hAnsiTheme="minorBidi" w:cs="Simplified Arabic" w:hint="cs"/>
          <w:b/>
          <w:bCs/>
          <w:sz w:val="32"/>
          <w:szCs w:val="32"/>
          <w:rtl/>
        </w:rPr>
        <w:t xml:space="preserve"> جرائم ضد الإنسانية</w:t>
      </w:r>
    </w:p>
    <w:p w:rsidR="00CB2369" w:rsidRDefault="00CB2369" w:rsidP="00361B8C">
      <w:pPr>
        <w:spacing w:after="0" w:line="360" w:lineRule="auto"/>
        <w:ind w:firstLine="565"/>
        <w:jc w:val="both"/>
        <w:rPr>
          <w:rFonts w:asciiTheme="minorBidi" w:hAnsiTheme="minorBidi"/>
          <w:sz w:val="24"/>
          <w:szCs w:val="24"/>
          <w:vertAlign w:val="superscript"/>
          <w:rtl/>
        </w:rPr>
      </w:pPr>
      <w:r>
        <w:rPr>
          <w:rFonts w:asciiTheme="minorBidi" w:hAnsiTheme="minorBidi" w:cs="Simplified Arabic" w:hint="cs"/>
          <w:sz w:val="32"/>
          <w:szCs w:val="32"/>
          <w:rtl/>
        </w:rPr>
        <w:t xml:space="preserve"> بدأ الحديث عن تجريم الأفعال التي تعد ضد الإنسانية من عهد الفقيه (</w:t>
      </w:r>
      <w:proofErr w:type="spellStart"/>
      <w:r>
        <w:rPr>
          <w:rFonts w:asciiTheme="minorBidi" w:hAnsiTheme="minorBidi" w:cs="Simplified Arabic" w:hint="cs"/>
          <w:sz w:val="32"/>
          <w:szCs w:val="32"/>
          <w:rtl/>
        </w:rPr>
        <w:t>جيروسيوس</w:t>
      </w:r>
      <w:proofErr w:type="spellEnd"/>
      <w:r>
        <w:rPr>
          <w:rFonts w:asciiTheme="minorBidi" w:hAnsiTheme="minorBidi" w:cs="Simplified Arabic" w:hint="cs"/>
          <w:sz w:val="32"/>
          <w:szCs w:val="32"/>
          <w:rtl/>
        </w:rPr>
        <w:t xml:space="preserve">) الذي طالب في العديد من كتاباته بتوقيع عقوبات جنائية ضد من يرتكب جرائم حرب أو </w:t>
      </w:r>
      <w:r>
        <w:rPr>
          <w:rFonts w:asciiTheme="minorBidi" w:hAnsiTheme="minorBidi" w:cs="Simplified Arabic" w:hint="cs"/>
          <w:sz w:val="32"/>
          <w:szCs w:val="32"/>
          <w:rtl/>
        </w:rPr>
        <w:lastRenderedPageBreak/>
        <w:t>جرائم ضد السلام أو جرائم ضد الإنسانية، وأيد (</w:t>
      </w:r>
      <w:proofErr w:type="spellStart"/>
      <w:r>
        <w:rPr>
          <w:rFonts w:asciiTheme="minorBidi" w:hAnsiTheme="minorBidi" w:cs="Simplified Arabic" w:hint="cs"/>
          <w:sz w:val="32"/>
          <w:szCs w:val="32"/>
          <w:rtl/>
        </w:rPr>
        <w:t>فاتيل</w:t>
      </w:r>
      <w:proofErr w:type="spellEnd"/>
      <w:r>
        <w:rPr>
          <w:rFonts w:asciiTheme="minorBidi" w:hAnsiTheme="minorBidi" w:cs="Simplified Arabic" w:hint="cs"/>
          <w:sz w:val="32"/>
          <w:szCs w:val="32"/>
          <w:rtl/>
        </w:rPr>
        <w:t xml:space="preserve">) ذلك </w:t>
      </w:r>
      <w:r w:rsidRPr="002D1EF7">
        <w:rPr>
          <w:rFonts w:asciiTheme="minorBidi" w:hAnsiTheme="minorBidi" w:cs="Simplified Arabic" w:hint="cs"/>
          <w:sz w:val="32"/>
          <w:szCs w:val="32"/>
          <w:rtl/>
        </w:rPr>
        <w:t>و</w:t>
      </w:r>
      <w:r>
        <w:rPr>
          <w:rFonts w:asciiTheme="minorBidi" w:hAnsiTheme="minorBidi" w:cs="Simplified Arabic" w:hint="cs"/>
          <w:sz w:val="32"/>
          <w:szCs w:val="32"/>
          <w:rtl/>
        </w:rPr>
        <w:t>ذ</w:t>
      </w:r>
      <w:r w:rsidRPr="002D1EF7">
        <w:rPr>
          <w:rFonts w:asciiTheme="minorBidi" w:hAnsiTheme="minorBidi" w:cs="Simplified Arabic" w:hint="cs"/>
          <w:sz w:val="32"/>
          <w:szCs w:val="32"/>
          <w:rtl/>
        </w:rPr>
        <w:t>هب</w:t>
      </w:r>
      <w:r>
        <w:rPr>
          <w:rFonts w:asciiTheme="minorBidi" w:hAnsiTheme="minorBidi" w:cs="Simplified Arabic" w:hint="cs"/>
          <w:sz w:val="32"/>
          <w:szCs w:val="32"/>
          <w:rtl/>
        </w:rPr>
        <w:t xml:space="preserve"> لإمكانية التدخل العسكري في أية دولة لاعتبارات وأسباب إنسانية.</w:t>
      </w:r>
      <w:r w:rsidRPr="00D440EB">
        <w:rPr>
          <w:rStyle w:val="a8"/>
          <w:rFonts w:asciiTheme="minorBidi" w:hAnsiTheme="minorBidi"/>
          <w:sz w:val="24"/>
          <w:szCs w:val="24"/>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12"/>
      </w:r>
      <w:r>
        <w:rPr>
          <w:rFonts w:asciiTheme="minorBidi" w:hAnsiTheme="minorBidi" w:hint="cs"/>
          <w:sz w:val="24"/>
          <w:szCs w:val="24"/>
          <w:vertAlign w:val="superscript"/>
          <w:rtl/>
        </w:rPr>
        <w:t xml:space="preserve">) </w:t>
      </w:r>
    </w:p>
    <w:p w:rsidR="00CB2369" w:rsidRDefault="00CB2369" w:rsidP="00361B8C">
      <w:pPr>
        <w:spacing w:after="0" w:line="360" w:lineRule="auto"/>
        <w:ind w:firstLine="565"/>
        <w:jc w:val="both"/>
        <w:rPr>
          <w:rFonts w:ascii="Simplified Arabic" w:hAnsi="Simplified Arabic" w:cs="Simplified Arabic"/>
          <w:sz w:val="32"/>
          <w:szCs w:val="32"/>
          <w:rtl/>
          <w:lang w:val="fr-FR"/>
        </w:rPr>
      </w:pPr>
      <w:r w:rsidRPr="00F81CEE">
        <w:rPr>
          <w:rFonts w:ascii="Simplified Arabic" w:hAnsi="Simplified Arabic" w:cs="Simplified Arabic"/>
          <w:sz w:val="32"/>
          <w:szCs w:val="32"/>
          <w:rtl/>
        </w:rPr>
        <w:t>وتعر</w:t>
      </w:r>
      <w:r>
        <w:rPr>
          <w:rFonts w:ascii="Simplified Arabic" w:hAnsi="Simplified Arabic" w:cs="Simplified Arabic" w:hint="cs"/>
          <w:sz w:val="32"/>
          <w:szCs w:val="32"/>
          <w:rtl/>
        </w:rPr>
        <w:t>ّ</w:t>
      </w:r>
      <w:r w:rsidRPr="00F81CEE">
        <w:rPr>
          <w:rFonts w:ascii="Simplified Arabic" w:hAnsi="Simplified Arabic" w:cs="Simplified Arabic"/>
          <w:sz w:val="32"/>
          <w:szCs w:val="32"/>
          <w:rtl/>
        </w:rPr>
        <w:t>ف هذه الجريمة في الفقه</w:t>
      </w:r>
      <w:r>
        <w:rPr>
          <w:rFonts w:ascii="Simplified Arabic" w:hAnsi="Simplified Arabic" w:cs="Simplified Arabic" w:hint="cs"/>
          <w:sz w:val="32"/>
          <w:szCs w:val="32"/>
          <w:rtl/>
        </w:rPr>
        <w:t xml:space="preserve"> بأنها </w:t>
      </w:r>
      <w:r w:rsidR="002B423A">
        <w:rPr>
          <w:rFonts w:ascii="Simplified Arabic" w:hAnsi="Simplified Arabic" w:cs="Simplified Arabic"/>
          <w:sz w:val="32"/>
          <w:szCs w:val="32"/>
          <w:lang w:val="fr-FR"/>
        </w:rPr>
        <w:t>"</w:t>
      </w:r>
      <w:r>
        <w:rPr>
          <w:rFonts w:ascii="Simplified Arabic" w:hAnsi="Simplified Arabic" w:cs="Simplified Arabic" w:hint="cs"/>
          <w:sz w:val="32"/>
          <w:szCs w:val="32"/>
          <w:rtl/>
          <w:lang w:val="fr-FR" w:bidi="ar-DZ"/>
        </w:rPr>
        <w:t>جريمة دولية من جرائم القانون العام التي بمقتضاها تعتبر دولة ما مجرمة أذا أضرت بسبب الجنس أو التعصب للوطن أو لأسباب سياسية أو دينية بحياة شخص أو مجموعة أشخاص أبرياء من أي جريمة من جرائم القانون العام أو بحريتهم أو بحقوقهم، أو إذا تجاوزت أضرارها في حالة ارتكابهم جريمة، العقوبات المنصوص عليها لهذه الجرائم</w:t>
      </w:r>
      <w:r w:rsidR="002B423A">
        <w:rPr>
          <w:rFonts w:ascii="Simplified Arabic" w:hAnsi="Simplified Arabic" w:cs="Simplified Arabic"/>
          <w:sz w:val="32"/>
          <w:szCs w:val="32"/>
          <w:lang w:val="fr-FR"/>
        </w:rPr>
        <w:t> " </w:t>
      </w:r>
      <w:r>
        <w:rPr>
          <w:rFonts w:ascii="Simplified Arabic" w:hAnsi="Simplified Arabic" w:cs="Simplified Arabic" w:hint="cs"/>
          <w:sz w:val="32"/>
          <w:szCs w:val="32"/>
          <w:rtl/>
          <w:lang w:val="fr-FR"/>
        </w:rPr>
        <w:t xml:space="preserve">. </w:t>
      </w:r>
    </w:p>
    <w:p w:rsidR="00CB2369" w:rsidRDefault="00CB2369" w:rsidP="00361B8C">
      <w:pPr>
        <w:spacing w:after="0" w:line="360" w:lineRule="auto"/>
        <w:ind w:firstLine="565"/>
        <w:jc w:val="both"/>
        <w:rPr>
          <w:rFonts w:asciiTheme="minorBidi" w:hAnsiTheme="minorBidi"/>
          <w:sz w:val="24"/>
          <w:szCs w:val="24"/>
          <w:vertAlign w:val="superscript"/>
          <w:rtl/>
        </w:rPr>
      </w:pPr>
      <w:r>
        <w:rPr>
          <w:rFonts w:ascii="Simplified Arabic" w:hAnsi="Simplified Arabic" w:cs="Simplified Arabic" w:hint="cs"/>
          <w:sz w:val="32"/>
          <w:szCs w:val="32"/>
          <w:rtl/>
          <w:lang w:val="fr-FR"/>
        </w:rPr>
        <w:t xml:space="preserve">وتعرّف أيضا بأنها </w:t>
      </w:r>
      <w:r w:rsidR="004970AE">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bidi="ar-DZ"/>
        </w:rPr>
        <w:t>خطة منظمة لأعمال كثيرة ترمي لهدم الأسس الاجتماعية لحياة جماعات وطنية، بقصد القضاء على هذه الجماعات، والغرض من هذه الخطة هدم النظم السياسية والاجتماعية والثقافية واللغة والمشاعر الوطنية والدين والكيان الاجتماعي والاقتصادي للجماعات الوطنية، والقضاء على الأمن الشخصي والحرية الشخصية وصحة الأشخاص وكرامتهم، بل القضاء كذلك على حياة الأفراد المنتمين لهذه الجماعات</w:t>
      </w:r>
      <w:r w:rsidR="004970AE">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w:t>
      </w:r>
      <w:r w:rsidRPr="009772E6">
        <w:rPr>
          <w:rStyle w:val="a8"/>
          <w:rFonts w:asciiTheme="minorBidi" w:hAnsiTheme="minorBidi"/>
          <w:sz w:val="24"/>
          <w:szCs w:val="24"/>
          <w:rtl/>
        </w:rPr>
        <w:t>(</w:t>
      </w:r>
      <w:r w:rsidRPr="009772E6">
        <w:rPr>
          <w:rStyle w:val="a8"/>
          <w:rFonts w:asciiTheme="minorBidi" w:hAnsiTheme="minorBidi"/>
          <w:sz w:val="24"/>
          <w:szCs w:val="24"/>
          <w:rtl/>
        </w:rPr>
        <w:footnoteReference w:id="13"/>
      </w:r>
      <w:r w:rsidRPr="009772E6">
        <w:rPr>
          <w:rFonts w:asciiTheme="minorBidi" w:hAnsiTheme="minorBidi"/>
          <w:sz w:val="24"/>
          <w:szCs w:val="24"/>
          <w:vertAlign w:val="superscript"/>
          <w:rtl/>
        </w:rPr>
        <w:t>)</w:t>
      </w:r>
    </w:p>
    <w:p w:rsidR="00CB2369" w:rsidRDefault="00CB2369" w:rsidP="00361B8C">
      <w:pPr>
        <w:spacing w:after="0" w:line="360" w:lineRule="auto"/>
        <w:ind w:firstLine="565"/>
        <w:jc w:val="both"/>
        <w:rPr>
          <w:rFonts w:asciiTheme="minorBidi" w:hAnsiTheme="minorBidi"/>
          <w:sz w:val="24"/>
          <w:szCs w:val="24"/>
          <w:vertAlign w:val="superscript"/>
          <w:rtl/>
        </w:rPr>
      </w:pPr>
      <w:r w:rsidRPr="006D35A9">
        <w:rPr>
          <w:rFonts w:ascii="Simplified Arabic" w:hAnsi="Simplified Arabic" w:cs="Simplified Arabic"/>
          <w:sz w:val="32"/>
          <w:szCs w:val="32"/>
          <w:rtl/>
        </w:rPr>
        <w:t>ولقد</w:t>
      </w:r>
      <w:r>
        <w:rPr>
          <w:rFonts w:ascii="Simplified Arabic" w:hAnsi="Simplified Arabic" w:cs="Simplified Arabic" w:hint="cs"/>
          <w:sz w:val="32"/>
          <w:szCs w:val="32"/>
          <w:rtl/>
        </w:rPr>
        <w:t xml:space="preserve"> أشار المبدأ السادس من مبادئ </w:t>
      </w:r>
      <w:proofErr w:type="spellStart"/>
      <w:r>
        <w:rPr>
          <w:rFonts w:ascii="Simplified Arabic" w:hAnsi="Simplified Arabic" w:cs="Simplified Arabic" w:hint="cs"/>
          <w:sz w:val="32"/>
          <w:szCs w:val="32"/>
          <w:rtl/>
        </w:rPr>
        <w:t>نورمبرج</w:t>
      </w:r>
      <w:proofErr w:type="spellEnd"/>
      <w:r>
        <w:rPr>
          <w:rFonts w:ascii="Simplified Arabic" w:hAnsi="Simplified Arabic" w:cs="Simplified Arabic" w:hint="cs"/>
          <w:sz w:val="32"/>
          <w:szCs w:val="32"/>
          <w:rtl/>
        </w:rPr>
        <w:t xml:space="preserve"> عام </w:t>
      </w:r>
      <w:r w:rsidRPr="00691419">
        <w:rPr>
          <w:rFonts w:ascii="Simplified Arabic" w:hAnsi="Simplified Arabic" w:cs="Simplified Arabic" w:hint="cs"/>
          <w:sz w:val="28"/>
          <w:szCs w:val="28"/>
          <w:rtl/>
        </w:rPr>
        <w:t>1945</w:t>
      </w:r>
      <w:r>
        <w:rPr>
          <w:rFonts w:ascii="Simplified Arabic" w:hAnsi="Simplified Arabic" w:cs="Simplified Arabic" w:hint="cs"/>
          <w:sz w:val="32"/>
          <w:szCs w:val="32"/>
          <w:rtl/>
        </w:rPr>
        <w:t xml:space="preserve"> إلى أن المقصود بالجرائم ضد الإنسانية هي أفعال القتل و الإبادة و الإبعاد، وكل فعل آخر غير إنساني يرتكب ضد أي شعب مدني، قبل وأثناء الحرب، وكذاك أفعال الاضطهاد المبنية على أسباب سياسية أو </w:t>
      </w:r>
      <w:r>
        <w:rPr>
          <w:rFonts w:ascii="Simplified Arabic" w:hAnsi="Simplified Arabic" w:cs="Simplified Arabic" w:hint="cs"/>
          <w:sz w:val="32"/>
          <w:szCs w:val="32"/>
          <w:rtl/>
        </w:rPr>
        <w:lastRenderedPageBreak/>
        <w:t xml:space="preserve">جنسية أو دينية، متى كانت هذه الأفعال أو </w:t>
      </w:r>
      <w:r w:rsidR="002B423A">
        <w:rPr>
          <w:rFonts w:ascii="Simplified Arabic" w:hAnsi="Simplified Arabic" w:cs="Simplified Arabic" w:hint="cs"/>
          <w:sz w:val="32"/>
          <w:szCs w:val="32"/>
          <w:rtl/>
        </w:rPr>
        <w:t>الاضطهاد</w:t>
      </w:r>
      <w:r>
        <w:rPr>
          <w:rFonts w:ascii="Simplified Arabic" w:hAnsi="Simplified Arabic" w:cs="Simplified Arabic" w:hint="cs"/>
          <w:sz w:val="32"/>
          <w:szCs w:val="32"/>
          <w:rtl/>
        </w:rPr>
        <w:t xml:space="preserve"> مرتكبة ضد السلام أو ضد الحرب أو كانت ذات صلة بها</w:t>
      </w:r>
      <w:r w:rsidRPr="00B26917">
        <w:rPr>
          <w:rStyle w:val="a8"/>
          <w:rFonts w:asciiTheme="minorBidi" w:hAnsiTheme="minorBidi"/>
          <w:sz w:val="24"/>
          <w:szCs w:val="24"/>
          <w:rtl/>
        </w:rPr>
        <w:t xml:space="preserve"> </w:t>
      </w:r>
      <w:r w:rsidRPr="009772E6">
        <w:rPr>
          <w:rStyle w:val="a8"/>
          <w:rFonts w:asciiTheme="minorBidi" w:hAnsiTheme="minorBidi"/>
          <w:sz w:val="24"/>
          <w:szCs w:val="24"/>
          <w:rtl/>
        </w:rPr>
        <w:t>(</w:t>
      </w:r>
      <w:r w:rsidRPr="009772E6">
        <w:rPr>
          <w:rStyle w:val="a8"/>
          <w:rFonts w:asciiTheme="minorBidi" w:hAnsiTheme="minorBidi"/>
          <w:sz w:val="24"/>
          <w:szCs w:val="24"/>
          <w:rtl/>
        </w:rPr>
        <w:footnoteReference w:id="14"/>
      </w:r>
      <w:r w:rsidRPr="009772E6">
        <w:rPr>
          <w:rFonts w:asciiTheme="minorBidi" w:hAnsiTheme="minorBidi"/>
          <w:sz w:val="24"/>
          <w:szCs w:val="24"/>
          <w:vertAlign w:val="superscript"/>
          <w:rtl/>
        </w:rPr>
        <w:t>)</w:t>
      </w:r>
      <w:r>
        <w:rPr>
          <w:rFonts w:ascii="Simplified Arabic" w:hAnsi="Simplified Arabic" w:cs="Simplified Arabic" w:hint="cs"/>
          <w:sz w:val="32"/>
          <w:szCs w:val="32"/>
          <w:rtl/>
        </w:rPr>
        <w:t>.</w:t>
      </w:r>
    </w:p>
    <w:p w:rsidR="00CB2369" w:rsidRPr="00C173DC" w:rsidRDefault="00CB2369" w:rsidP="0060690F">
      <w:pPr>
        <w:spacing w:after="0" w:line="360" w:lineRule="auto"/>
        <w:ind w:firstLine="565"/>
        <w:jc w:val="both"/>
        <w:rPr>
          <w:rFonts w:asciiTheme="minorBidi" w:hAnsiTheme="minorBidi"/>
          <w:sz w:val="24"/>
          <w:szCs w:val="24"/>
          <w:vertAlign w:val="superscript"/>
          <w:rtl/>
        </w:rPr>
      </w:pPr>
      <w:r w:rsidRPr="000A3FFC">
        <w:rPr>
          <w:rFonts w:ascii="Simplified Arabic" w:hAnsi="Simplified Arabic" w:cs="Simplified Arabic"/>
          <w:sz w:val="32"/>
          <w:szCs w:val="32"/>
          <w:rtl/>
        </w:rPr>
        <w:t>أما نظام روما الأساسي</w:t>
      </w:r>
      <w:r>
        <w:rPr>
          <w:rFonts w:ascii="Simplified Arabic" w:hAnsi="Simplified Arabic" w:cs="Simplified Arabic" w:hint="cs"/>
          <w:sz w:val="32"/>
          <w:szCs w:val="32"/>
          <w:rtl/>
        </w:rPr>
        <w:t xml:space="preserve"> فوضع في افتتاحية المادة </w:t>
      </w:r>
      <w:r w:rsidR="00A3217D">
        <w:rPr>
          <w:rFonts w:ascii="Simplified Arabic" w:hAnsi="Simplified Arabic" w:cs="Simplified Arabic" w:hint="cs"/>
          <w:sz w:val="28"/>
          <w:szCs w:val="28"/>
          <w:rtl/>
        </w:rPr>
        <w:t>07</w:t>
      </w:r>
      <w:r>
        <w:rPr>
          <w:rFonts w:ascii="Simplified Arabic" w:hAnsi="Simplified Arabic" w:cs="Simplified Arabic" w:hint="cs"/>
          <w:sz w:val="32"/>
          <w:szCs w:val="32"/>
          <w:rtl/>
        </w:rPr>
        <w:t xml:space="preserve"> سقفا عاليا، خص الأفعال المكونة للجريمة ضد الإنسانية بمنزلة خاصة ورفعها إلى المستوى الدولي، وهو ارتكابها ضمن الهجوم المنهجي أو الواسع النطاق، وهذا يعني أن الاعتداءات لا تشكل جريمة ضد الإنسانية إلا إذا حصلت ضمن سياسة محددة أو مخطط مدروس، وإلا فعلى نحو يستهدف عددا كبيرا من الضحايا المدنيين، تمييزا لها عن جرائم الحرب التي تتناول العسكريين</w:t>
      </w:r>
      <w:r w:rsidRPr="00B26917">
        <w:rPr>
          <w:rStyle w:val="a8"/>
          <w:rFonts w:asciiTheme="minorBidi" w:hAnsiTheme="minorBidi"/>
          <w:sz w:val="24"/>
          <w:szCs w:val="24"/>
          <w:rtl/>
        </w:rPr>
        <w:t xml:space="preserve"> </w:t>
      </w:r>
      <w:r w:rsidRPr="009772E6">
        <w:rPr>
          <w:rStyle w:val="a8"/>
          <w:rFonts w:asciiTheme="minorBidi" w:hAnsiTheme="minorBidi"/>
          <w:sz w:val="24"/>
          <w:szCs w:val="24"/>
          <w:rtl/>
        </w:rPr>
        <w:t>(</w:t>
      </w:r>
      <w:r w:rsidRPr="009772E6">
        <w:rPr>
          <w:rStyle w:val="a8"/>
          <w:rFonts w:asciiTheme="minorBidi" w:hAnsiTheme="minorBidi"/>
          <w:sz w:val="24"/>
          <w:szCs w:val="24"/>
          <w:rtl/>
        </w:rPr>
        <w:footnoteReference w:id="15"/>
      </w:r>
      <w:r w:rsidRPr="009772E6">
        <w:rPr>
          <w:rFonts w:asciiTheme="minorBidi" w:hAnsiTheme="minorBidi"/>
          <w:sz w:val="24"/>
          <w:szCs w:val="24"/>
          <w:vertAlign w:val="superscript"/>
          <w:rtl/>
        </w:rPr>
        <w:t>)</w:t>
      </w:r>
      <w:r w:rsidR="0060690F">
        <w:rPr>
          <w:rFonts w:ascii="Simplified Arabic" w:hAnsi="Simplified Arabic" w:cs="Simplified Arabic" w:hint="cs"/>
          <w:sz w:val="32"/>
          <w:szCs w:val="32"/>
          <w:rtl/>
        </w:rPr>
        <w:t>.</w:t>
      </w:r>
      <w:r w:rsidRPr="00932288">
        <w:rPr>
          <w:rFonts w:ascii="Simplified Arabic" w:hAnsi="Simplified Arabic" w:cs="Simplified Arabic"/>
          <w:sz w:val="32"/>
          <w:szCs w:val="32"/>
          <w:rtl/>
        </w:rPr>
        <w:t xml:space="preserve"> </w:t>
      </w:r>
    </w:p>
    <w:p w:rsidR="00BF3670" w:rsidRDefault="00691419" w:rsidP="00361B8C">
      <w:pPr>
        <w:spacing w:after="0" w:line="360" w:lineRule="auto"/>
        <w:jc w:val="both"/>
        <w:rPr>
          <w:rFonts w:ascii="Simplified Arabic" w:hAnsi="Simplified Arabic" w:cs="Simplified Arabic"/>
          <w:b/>
          <w:bCs/>
          <w:sz w:val="32"/>
          <w:szCs w:val="32"/>
          <w:rtl/>
          <w:lang w:val="fr-FR"/>
        </w:rPr>
      </w:pPr>
      <w:r>
        <w:rPr>
          <w:rFonts w:ascii="Simplified Arabic" w:hAnsi="Simplified Arabic" w:cs="Simplified Arabic" w:hint="cs"/>
          <w:b/>
          <w:bCs/>
          <w:sz w:val="32"/>
          <w:szCs w:val="32"/>
          <w:rtl/>
          <w:lang w:val="fr-FR"/>
        </w:rPr>
        <w:t xml:space="preserve">     </w:t>
      </w:r>
      <w:r w:rsidR="00CB2369" w:rsidRPr="00C173DC">
        <w:rPr>
          <w:rFonts w:ascii="Simplified Arabic" w:hAnsi="Simplified Arabic" w:cs="Simplified Arabic" w:hint="cs"/>
          <w:b/>
          <w:bCs/>
          <w:sz w:val="32"/>
          <w:szCs w:val="32"/>
          <w:rtl/>
          <w:lang w:val="fr-FR"/>
        </w:rPr>
        <w:t>ثالثا:</w:t>
      </w:r>
      <w:r w:rsidR="00CB2369" w:rsidRPr="00A237A3">
        <w:rPr>
          <w:rFonts w:ascii="Simplified Arabic" w:hAnsi="Simplified Arabic" w:cs="Simplified Arabic" w:hint="cs"/>
          <w:b/>
          <w:bCs/>
          <w:sz w:val="32"/>
          <w:szCs w:val="32"/>
          <w:rtl/>
          <w:lang w:val="fr-FR"/>
        </w:rPr>
        <w:t xml:space="preserve"> جرائم الحرب</w:t>
      </w:r>
      <w:r w:rsidR="00A6573B">
        <w:rPr>
          <w:rFonts w:ascii="Simplified Arabic" w:hAnsi="Simplified Arabic" w:cs="Simplified Arabic" w:hint="cs"/>
          <w:b/>
          <w:bCs/>
          <w:sz w:val="32"/>
          <w:szCs w:val="32"/>
          <w:rtl/>
          <w:lang w:val="fr-FR"/>
        </w:rPr>
        <w:t xml:space="preserve"> والعدوان</w:t>
      </w:r>
    </w:p>
    <w:p w:rsidR="00A62263" w:rsidRPr="00D52596" w:rsidRDefault="004D1D83" w:rsidP="00361B8C">
      <w:pPr>
        <w:spacing w:after="0" w:line="360" w:lineRule="auto"/>
        <w:ind w:firstLine="565"/>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إن</w:t>
      </w:r>
      <w:r w:rsidR="00D52596">
        <w:rPr>
          <w:rFonts w:ascii="Simplified Arabic" w:hAnsi="Simplified Arabic" w:cs="Simplified Arabic" w:hint="cs"/>
          <w:sz w:val="32"/>
          <w:szCs w:val="32"/>
          <w:rtl/>
          <w:lang w:val="fr-FR"/>
        </w:rPr>
        <w:t xml:space="preserve"> </w:t>
      </w:r>
      <w:r w:rsidR="00696B50">
        <w:rPr>
          <w:rFonts w:ascii="Simplified Arabic" w:hAnsi="Simplified Arabic" w:cs="Simplified Arabic" w:hint="cs"/>
          <w:sz w:val="32"/>
          <w:szCs w:val="32"/>
          <w:rtl/>
          <w:lang w:val="fr-FR"/>
        </w:rPr>
        <w:t>ا</w:t>
      </w:r>
      <w:r w:rsidR="00A62263" w:rsidRPr="00D52596">
        <w:rPr>
          <w:rFonts w:ascii="Simplified Arabic" w:hAnsi="Simplified Arabic" w:cs="Simplified Arabic" w:hint="cs"/>
          <w:sz w:val="32"/>
          <w:szCs w:val="32"/>
          <w:rtl/>
          <w:lang w:val="fr-FR"/>
        </w:rPr>
        <w:t>لمحكمة الجنائية الدولية</w:t>
      </w:r>
      <w:r w:rsidR="00696B50" w:rsidRPr="00696B50">
        <w:rPr>
          <w:rFonts w:ascii="Simplified Arabic" w:hAnsi="Simplified Arabic" w:cs="Simplified Arabic" w:hint="cs"/>
          <w:sz w:val="32"/>
          <w:szCs w:val="32"/>
          <w:rtl/>
          <w:lang w:val="fr-FR"/>
        </w:rPr>
        <w:t xml:space="preserve"> </w:t>
      </w:r>
      <w:r w:rsidR="00696B50">
        <w:rPr>
          <w:rFonts w:ascii="Simplified Arabic" w:hAnsi="Simplified Arabic" w:cs="Simplified Arabic" w:hint="cs"/>
          <w:sz w:val="32"/>
          <w:szCs w:val="32"/>
          <w:rtl/>
          <w:lang w:val="fr-FR"/>
        </w:rPr>
        <w:t xml:space="preserve">وبعد تعديل نظامها الأساسي </w:t>
      </w:r>
      <w:r w:rsidR="00D52596">
        <w:rPr>
          <w:rFonts w:ascii="Simplified Arabic" w:hAnsi="Simplified Arabic" w:cs="Simplified Arabic" w:hint="cs"/>
          <w:sz w:val="32"/>
          <w:szCs w:val="32"/>
          <w:rtl/>
          <w:lang w:val="fr-FR"/>
        </w:rPr>
        <w:t>،</w:t>
      </w:r>
      <w:r w:rsidR="001334CD">
        <w:rPr>
          <w:rFonts w:ascii="Simplified Arabic" w:hAnsi="Simplified Arabic" w:cs="Simplified Arabic" w:hint="cs"/>
          <w:sz w:val="32"/>
          <w:szCs w:val="32"/>
          <w:rtl/>
          <w:lang w:val="fr-FR"/>
        </w:rPr>
        <w:t>أصب</w:t>
      </w:r>
      <w:r w:rsidR="001334CD" w:rsidRPr="00D52596">
        <w:rPr>
          <w:rFonts w:ascii="Simplified Arabic" w:hAnsi="Simplified Arabic" w:cs="Simplified Arabic" w:hint="cs"/>
          <w:sz w:val="32"/>
          <w:szCs w:val="32"/>
          <w:rtl/>
          <w:lang w:val="fr-FR"/>
        </w:rPr>
        <w:t>ح</w:t>
      </w:r>
      <w:r w:rsidR="001334CD">
        <w:rPr>
          <w:rFonts w:ascii="Simplified Arabic" w:hAnsi="Simplified Arabic" w:cs="Simplified Arabic" w:hint="cs"/>
          <w:sz w:val="32"/>
          <w:szCs w:val="32"/>
          <w:rtl/>
          <w:lang w:val="fr-FR"/>
        </w:rPr>
        <w:t>ت</w:t>
      </w:r>
      <w:r w:rsidR="00D52596">
        <w:rPr>
          <w:rFonts w:ascii="Simplified Arabic" w:hAnsi="Simplified Arabic" w:cs="Simplified Arabic" w:hint="cs"/>
          <w:sz w:val="32"/>
          <w:szCs w:val="32"/>
          <w:rtl/>
          <w:lang w:val="fr-FR"/>
        </w:rPr>
        <w:t xml:space="preserve"> </w:t>
      </w:r>
      <w:r w:rsidR="00696B50">
        <w:rPr>
          <w:rFonts w:ascii="Simplified Arabic" w:hAnsi="Simplified Arabic" w:cs="Simplified Arabic" w:hint="cs"/>
          <w:sz w:val="32"/>
          <w:szCs w:val="32"/>
          <w:rtl/>
          <w:lang w:val="fr-FR"/>
        </w:rPr>
        <w:t>قادرة على</w:t>
      </w:r>
      <w:r w:rsidR="00D52596">
        <w:rPr>
          <w:rFonts w:ascii="Simplified Arabic" w:hAnsi="Simplified Arabic" w:cs="Simplified Arabic" w:hint="cs"/>
          <w:sz w:val="32"/>
          <w:szCs w:val="32"/>
          <w:rtl/>
          <w:lang w:val="fr-FR"/>
        </w:rPr>
        <w:t xml:space="preserve"> نظر جرائم العدوان</w:t>
      </w:r>
      <w:r w:rsidR="00696B50">
        <w:rPr>
          <w:rFonts w:ascii="Simplified Arabic" w:hAnsi="Simplified Arabic" w:cs="Simplified Arabic" w:hint="cs"/>
          <w:sz w:val="32"/>
          <w:szCs w:val="32"/>
          <w:rtl/>
          <w:lang w:val="fr-FR"/>
        </w:rPr>
        <w:t xml:space="preserve"> وفقا للمادة </w:t>
      </w:r>
      <w:r w:rsidR="00696B50" w:rsidRPr="00691419">
        <w:rPr>
          <w:rFonts w:ascii="Simplified Arabic" w:hAnsi="Simplified Arabic" w:cs="Simplified Arabic" w:hint="cs"/>
          <w:sz w:val="28"/>
          <w:szCs w:val="28"/>
          <w:rtl/>
          <w:lang w:val="fr-FR"/>
        </w:rPr>
        <w:t>08</w:t>
      </w:r>
      <w:r w:rsidR="00696B50">
        <w:rPr>
          <w:rFonts w:ascii="Simplified Arabic" w:hAnsi="Simplified Arabic" w:cs="Simplified Arabic" w:hint="cs"/>
          <w:sz w:val="32"/>
          <w:szCs w:val="32"/>
          <w:rtl/>
          <w:lang w:val="fr-FR"/>
        </w:rPr>
        <w:t xml:space="preserve"> مكرر</w:t>
      </w:r>
      <w:r>
        <w:rPr>
          <w:rFonts w:ascii="Simplified Arabic" w:hAnsi="Simplified Arabic" w:cs="Simplified Arabic" w:hint="cs"/>
          <w:sz w:val="32"/>
          <w:szCs w:val="32"/>
          <w:rtl/>
          <w:lang w:val="fr-FR"/>
        </w:rPr>
        <w:t xml:space="preserve"> من نظامها الأساسي</w:t>
      </w:r>
      <w:r w:rsidR="00D52596">
        <w:rPr>
          <w:rFonts w:ascii="Simplified Arabic" w:hAnsi="Simplified Arabic" w:cs="Simplified Arabic" w:hint="cs"/>
          <w:sz w:val="32"/>
          <w:szCs w:val="32"/>
          <w:rtl/>
          <w:lang w:val="fr-FR"/>
        </w:rPr>
        <w:t xml:space="preserve"> إضافة </w:t>
      </w:r>
      <w:r>
        <w:rPr>
          <w:rFonts w:ascii="Simplified Arabic" w:hAnsi="Simplified Arabic" w:cs="Simplified Arabic" w:hint="cs"/>
          <w:sz w:val="32"/>
          <w:szCs w:val="32"/>
          <w:rtl/>
          <w:lang w:val="fr-FR"/>
        </w:rPr>
        <w:t>إلى</w:t>
      </w:r>
      <w:r w:rsidR="00D52596">
        <w:rPr>
          <w:rFonts w:ascii="Simplified Arabic" w:hAnsi="Simplified Arabic" w:cs="Simplified Arabic" w:hint="cs"/>
          <w:sz w:val="32"/>
          <w:szCs w:val="32"/>
          <w:rtl/>
          <w:lang w:val="fr-FR"/>
        </w:rPr>
        <w:t xml:space="preserve"> </w:t>
      </w:r>
      <w:r w:rsidR="00A62263" w:rsidRPr="00D52596">
        <w:rPr>
          <w:rFonts w:ascii="Simplified Arabic" w:hAnsi="Simplified Arabic" w:cs="Simplified Arabic" w:hint="cs"/>
          <w:sz w:val="32"/>
          <w:szCs w:val="32"/>
          <w:rtl/>
          <w:lang w:val="fr-FR"/>
        </w:rPr>
        <w:t>جرائم الإبادة وجرائم ضد الإنسانية</w:t>
      </w:r>
      <w:r>
        <w:rPr>
          <w:rFonts w:ascii="Simplified Arabic" w:hAnsi="Simplified Arabic" w:cs="Simplified Arabic" w:hint="cs"/>
          <w:sz w:val="32"/>
          <w:szCs w:val="32"/>
          <w:rtl/>
          <w:lang w:val="fr-FR"/>
        </w:rPr>
        <w:t xml:space="preserve"> و</w:t>
      </w:r>
      <w:r w:rsidR="00A62263" w:rsidRPr="00D52596">
        <w:rPr>
          <w:rFonts w:ascii="Simplified Arabic" w:hAnsi="Simplified Arabic" w:cs="Simplified Arabic" w:hint="cs"/>
          <w:sz w:val="32"/>
          <w:szCs w:val="32"/>
          <w:rtl/>
          <w:lang w:val="fr-FR"/>
        </w:rPr>
        <w:t xml:space="preserve"> جرائم الحرب ومعاقبة مرتكبيها</w:t>
      </w:r>
      <w:r w:rsidR="001334CD">
        <w:rPr>
          <w:rFonts w:ascii="Simplified Arabic" w:hAnsi="Simplified Arabic" w:cs="Simplified Arabic" w:hint="cs"/>
          <w:sz w:val="32"/>
          <w:szCs w:val="32"/>
          <w:rtl/>
          <w:lang w:val="fr-FR"/>
        </w:rPr>
        <w:t>.</w:t>
      </w:r>
    </w:p>
    <w:p w:rsidR="00691419" w:rsidRPr="00692E28" w:rsidRDefault="00A6573B" w:rsidP="00361B8C">
      <w:pPr>
        <w:pStyle w:val="a9"/>
        <w:numPr>
          <w:ilvl w:val="0"/>
          <w:numId w:val="37"/>
        </w:numPr>
        <w:spacing w:after="0" w:line="360" w:lineRule="auto"/>
        <w:ind w:left="990"/>
        <w:jc w:val="both"/>
        <w:rPr>
          <w:rFonts w:ascii="Simplified Arabic" w:hAnsi="Simplified Arabic" w:cs="Simplified Arabic"/>
          <w:b/>
          <w:bCs/>
          <w:sz w:val="32"/>
          <w:szCs w:val="32"/>
          <w:lang w:val="fr-FR"/>
        </w:rPr>
      </w:pPr>
      <w:r w:rsidRPr="00692E28">
        <w:rPr>
          <w:rFonts w:asciiTheme="minorBidi" w:hAnsiTheme="minorBidi" w:hint="cs"/>
          <w:b/>
          <w:bCs/>
          <w:sz w:val="32"/>
          <w:szCs w:val="32"/>
          <w:rtl/>
        </w:rPr>
        <w:t>جرائم الحرب</w:t>
      </w:r>
      <w:r w:rsidR="00CB2369" w:rsidRPr="00692E28">
        <w:rPr>
          <w:rFonts w:asciiTheme="minorBidi" w:hAnsiTheme="minorBidi" w:hint="cs"/>
          <w:sz w:val="24"/>
          <w:szCs w:val="24"/>
          <w:vertAlign w:val="superscript"/>
          <w:rtl/>
        </w:rPr>
        <w:t xml:space="preserve"> </w:t>
      </w:r>
      <w:r w:rsidR="00CB2369" w:rsidRPr="00692E28">
        <w:rPr>
          <w:rFonts w:ascii="Simplified Arabic" w:hAnsi="Simplified Arabic" w:cs="Simplified Arabic" w:hint="cs"/>
          <w:sz w:val="32"/>
          <w:szCs w:val="32"/>
          <w:rtl/>
          <w:lang w:val="fr-FR" w:bidi="ar-DZ"/>
        </w:rPr>
        <w:tab/>
        <w:t xml:space="preserve"> </w:t>
      </w:r>
    </w:p>
    <w:p w:rsidR="00CB2369" w:rsidRDefault="00CB2369" w:rsidP="00361B8C">
      <w:pPr>
        <w:spacing w:after="0" w:line="360" w:lineRule="auto"/>
        <w:ind w:firstLine="565"/>
        <w:jc w:val="both"/>
        <w:rPr>
          <w:rFonts w:ascii="Simplified Arabic" w:hAnsi="Simplified Arabic" w:cs="Simplified Arabic"/>
          <w:sz w:val="32"/>
          <w:szCs w:val="32"/>
          <w:rtl/>
        </w:rPr>
      </w:pPr>
      <w:r>
        <w:rPr>
          <w:rFonts w:ascii="Simplified Arabic" w:hAnsi="Simplified Arabic" w:cs="Simplified Arabic" w:hint="cs"/>
          <w:sz w:val="32"/>
          <w:szCs w:val="32"/>
          <w:rtl/>
        </w:rPr>
        <w:t>وتعرف جرائم الحرب، بأنها كل فعل عمدي يرتكبه أحد أفراد القوات المسلحة لطرف محارب أو أحد المدنيين انتهاكا لقاعدة من قواعد القانون الدولي الإنساني الواجبة الاحترام</w:t>
      </w:r>
      <w:r w:rsidRPr="009772E6">
        <w:rPr>
          <w:rStyle w:val="a8"/>
          <w:rFonts w:asciiTheme="minorBidi" w:hAnsiTheme="minorBidi"/>
          <w:sz w:val="24"/>
          <w:szCs w:val="24"/>
          <w:rtl/>
        </w:rPr>
        <w:t>(</w:t>
      </w:r>
      <w:r w:rsidRPr="009772E6">
        <w:rPr>
          <w:rStyle w:val="a8"/>
          <w:rFonts w:asciiTheme="minorBidi" w:hAnsiTheme="minorBidi"/>
          <w:sz w:val="24"/>
          <w:szCs w:val="24"/>
          <w:rtl/>
        </w:rPr>
        <w:footnoteReference w:id="16"/>
      </w:r>
      <w:r w:rsidRPr="009772E6">
        <w:rPr>
          <w:rFonts w:asciiTheme="minorBidi" w:hAnsiTheme="minorBidi"/>
          <w:sz w:val="24"/>
          <w:szCs w:val="24"/>
          <w:vertAlign w:val="superscript"/>
          <w:rtl/>
        </w:rPr>
        <w:t>)</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rPr>
        <w:lastRenderedPageBreak/>
        <w:t>سواء في صورة اتفاقيات أو تصريحات دولية، أو في شكل تعليمات موجهة من الحكومات إلى جيوشها في الميدان</w:t>
      </w:r>
      <w:r w:rsidRPr="009772E6">
        <w:rPr>
          <w:rStyle w:val="a8"/>
          <w:rFonts w:asciiTheme="minorBidi" w:hAnsiTheme="minorBidi"/>
          <w:sz w:val="24"/>
          <w:szCs w:val="24"/>
          <w:rtl/>
        </w:rPr>
        <w:t>(</w:t>
      </w:r>
      <w:r w:rsidRPr="009772E6">
        <w:rPr>
          <w:rStyle w:val="a8"/>
          <w:rFonts w:asciiTheme="minorBidi" w:hAnsiTheme="minorBidi"/>
          <w:sz w:val="24"/>
          <w:szCs w:val="24"/>
          <w:rtl/>
        </w:rPr>
        <w:footnoteReference w:id="17"/>
      </w:r>
      <w:r w:rsidRPr="009772E6">
        <w:rPr>
          <w:rFonts w:asciiTheme="minorBidi" w:hAnsiTheme="minorBidi"/>
          <w:sz w:val="24"/>
          <w:szCs w:val="24"/>
          <w:vertAlign w:val="superscript"/>
          <w:rtl/>
        </w:rPr>
        <w:t>)</w:t>
      </w:r>
      <w:r>
        <w:rPr>
          <w:rFonts w:asciiTheme="minorBidi" w:hAnsiTheme="minorBidi" w:hint="cs"/>
          <w:sz w:val="24"/>
          <w:szCs w:val="24"/>
          <w:vertAlign w:val="superscript"/>
          <w:rtl/>
        </w:rPr>
        <w:t xml:space="preserve"> </w:t>
      </w:r>
      <w:r>
        <w:rPr>
          <w:rFonts w:ascii="Simplified Arabic" w:hAnsi="Simplified Arabic" w:cs="Simplified Arabic" w:hint="cs"/>
          <w:sz w:val="32"/>
          <w:szCs w:val="32"/>
          <w:rtl/>
        </w:rPr>
        <w:t>و</w:t>
      </w:r>
      <w:r w:rsidRPr="007241BC">
        <w:rPr>
          <w:rFonts w:ascii="Simplified Arabic" w:hAnsi="Simplified Arabic" w:cs="Simplified Arabic"/>
          <w:sz w:val="32"/>
          <w:szCs w:val="32"/>
          <w:rtl/>
        </w:rPr>
        <w:t xml:space="preserve"> أهمها</w:t>
      </w:r>
      <w:r>
        <w:rPr>
          <w:rFonts w:asciiTheme="minorBidi" w:hAnsiTheme="minorBidi" w:hint="cs"/>
          <w:sz w:val="24"/>
          <w:szCs w:val="24"/>
          <w:vertAlign w:val="superscript"/>
          <w:rtl/>
        </w:rPr>
        <w:t xml:space="preserve"> </w:t>
      </w:r>
      <w:r w:rsidRPr="007241BC">
        <w:rPr>
          <w:rFonts w:ascii="Simplified Arabic" w:hAnsi="Simplified Arabic" w:cs="Simplified Arabic"/>
          <w:sz w:val="32"/>
          <w:szCs w:val="32"/>
          <w:rtl/>
        </w:rPr>
        <w:t>:</w:t>
      </w:r>
    </w:p>
    <w:p w:rsidR="00CB2369" w:rsidRPr="00C173DC" w:rsidRDefault="00CB2369" w:rsidP="00361B8C">
      <w:pPr>
        <w:pStyle w:val="a9"/>
        <w:numPr>
          <w:ilvl w:val="0"/>
          <w:numId w:val="22"/>
        </w:numPr>
        <w:spacing w:after="0" w:line="360" w:lineRule="auto"/>
        <w:ind w:left="423"/>
        <w:jc w:val="both"/>
        <w:rPr>
          <w:rFonts w:ascii="Simplified Arabic" w:hAnsi="Simplified Arabic" w:cs="Simplified Arabic"/>
          <w:sz w:val="32"/>
          <w:szCs w:val="32"/>
          <w:rtl/>
          <w:lang w:val="fr-FR"/>
        </w:rPr>
      </w:pPr>
      <w:r w:rsidRPr="00C173DC">
        <w:rPr>
          <w:rFonts w:ascii="Simplified Arabic" w:hAnsi="Simplified Arabic" w:cs="Simplified Arabic"/>
          <w:sz w:val="32"/>
          <w:szCs w:val="32"/>
          <w:rtl/>
        </w:rPr>
        <w:t xml:space="preserve">اتفاقيات </w:t>
      </w:r>
      <w:r w:rsidRPr="00C173DC">
        <w:rPr>
          <w:rFonts w:ascii="Simplified Arabic" w:hAnsi="Simplified Arabic" w:cs="Simplified Arabic" w:hint="cs"/>
          <w:sz w:val="32"/>
          <w:szCs w:val="32"/>
          <w:rtl/>
          <w:lang w:val="fr-FR"/>
        </w:rPr>
        <w:t>جنيف</w:t>
      </w:r>
      <w:r>
        <w:rPr>
          <w:rFonts w:ascii="Simplified Arabic" w:hAnsi="Simplified Arabic" w:cs="Simplified Arabic" w:hint="cs"/>
          <w:sz w:val="32"/>
          <w:szCs w:val="32"/>
          <w:rtl/>
          <w:lang w:val="fr-FR"/>
        </w:rPr>
        <w:t xml:space="preserve"> الأربعة عام</w:t>
      </w:r>
      <w:r w:rsidRPr="00C173DC">
        <w:rPr>
          <w:rFonts w:ascii="Simplified Arabic" w:hAnsi="Simplified Arabic" w:cs="Simplified Arabic" w:hint="cs"/>
          <w:sz w:val="24"/>
          <w:szCs w:val="24"/>
          <w:rtl/>
          <w:lang w:val="fr-FR"/>
        </w:rPr>
        <w:t xml:space="preserve"> </w:t>
      </w:r>
      <w:r w:rsidRPr="00691419">
        <w:rPr>
          <w:rFonts w:ascii="Simplified Arabic" w:hAnsi="Simplified Arabic" w:cs="Simplified Arabic" w:hint="cs"/>
          <w:sz w:val="28"/>
          <w:szCs w:val="28"/>
          <w:rtl/>
          <w:lang w:val="fr-FR"/>
        </w:rPr>
        <w:t>1949</w:t>
      </w:r>
      <w:r w:rsidRPr="00C173DC">
        <w:rPr>
          <w:rFonts w:ascii="Simplified Arabic" w:hAnsi="Simplified Arabic" w:cs="Simplified Arabic" w:hint="cs"/>
          <w:sz w:val="32"/>
          <w:szCs w:val="32"/>
          <w:rtl/>
          <w:lang w:val="fr-FR"/>
        </w:rPr>
        <w:t xml:space="preserve"> التي جاءت في أعقاب الحرب العالمية الثانية، نظرا لما أفرزته من تجارب قاسية وخرق للأحكام الدولية المتفق عليها، ورغبة من الدول في إلغاء الحروب فيما بينها، وذلك للدمار الشامل المترتب عليها</w:t>
      </w:r>
      <w:r>
        <w:rPr>
          <w:rFonts w:ascii="Simplified Arabic" w:hAnsi="Simplified Arabic" w:cs="Simplified Arabic" w:hint="cs"/>
          <w:sz w:val="32"/>
          <w:szCs w:val="32"/>
          <w:rtl/>
          <w:lang w:val="fr-FR"/>
        </w:rPr>
        <w:t xml:space="preserve"> والتي تشمل</w:t>
      </w:r>
      <w:r w:rsidRPr="00C173DC">
        <w:rPr>
          <w:rStyle w:val="a8"/>
          <w:rFonts w:asciiTheme="minorBidi" w:hAnsiTheme="minorBidi"/>
          <w:sz w:val="24"/>
          <w:szCs w:val="24"/>
          <w:rtl/>
        </w:rPr>
        <w:t>(</w:t>
      </w:r>
      <w:r w:rsidRPr="009772E6">
        <w:rPr>
          <w:rStyle w:val="a8"/>
          <w:rFonts w:asciiTheme="minorBidi" w:hAnsiTheme="minorBidi"/>
          <w:sz w:val="24"/>
          <w:szCs w:val="24"/>
          <w:rtl/>
        </w:rPr>
        <w:footnoteReference w:id="18"/>
      </w:r>
      <w:r w:rsidRPr="00C173DC">
        <w:rPr>
          <w:rFonts w:asciiTheme="minorBidi" w:hAnsiTheme="minorBidi"/>
          <w:sz w:val="24"/>
          <w:szCs w:val="24"/>
          <w:vertAlign w:val="superscript"/>
          <w:rtl/>
        </w:rPr>
        <w:t>)</w:t>
      </w:r>
      <w:r w:rsidRPr="00C173DC">
        <w:rPr>
          <w:rFonts w:ascii="Simplified Arabic" w:hAnsi="Simplified Arabic" w:cs="Simplified Arabic" w:hint="cs"/>
          <w:sz w:val="32"/>
          <w:szCs w:val="32"/>
          <w:rtl/>
          <w:lang w:val="fr-FR"/>
        </w:rPr>
        <w:t>:</w:t>
      </w:r>
    </w:p>
    <w:p w:rsidR="00CB2369" w:rsidRDefault="00CB2369" w:rsidP="00361B8C">
      <w:pPr>
        <w:pStyle w:val="a9"/>
        <w:numPr>
          <w:ilvl w:val="0"/>
          <w:numId w:val="22"/>
        </w:numPr>
        <w:spacing w:after="0" w:line="360" w:lineRule="auto"/>
        <w:jc w:val="both"/>
        <w:rPr>
          <w:rFonts w:ascii="Simplified Arabic" w:hAnsi="Simplified Arabic" w:cs="Simplified Arabic"/>
          <w:sz w:val="32"/>
          <w:szCs w:val="32"/>
          <w:lang w:val="fr-FR"/>
        </w:rPr>
      </w:pPr>
      <w:r w:rsidRPr="00C173DC">
        <w:rPr>
          <w:rFonts w:ascii="Simplified Arabic" w:hAnsi="Simplified Arabic" w:cs="Simplified Arabic" w:hint="cs"/>
          <w:sz w:val="32"/>
          <w:szCs w:val="32"/>
          <w:rtl/>
          <w:lang w:val="fr-FR"/>
        </w:rPr>
        <w:t>اتفاقية جنيف الأولى بشأن تحسين حال الجرحى والمرضى من أفراد القوات المسلحة في الميدان.</w:t>
      </w:r>
    </w:p>
    <w:p w:rsidR="00CB2369" w:rsidRDefault="00CB2369" w:rsidP="00361B8C">
      <w:pPr>
        <w:pStyle w:val="a9"/>
        <w:numPr>
          <w:ilvl w:val="0"/>
          <w:numId w:val="22"/>
        </w:numPr>
        <w:spacing w:after="0" w:line="360" w:lineRule="auto"/>
        <w:jc w:val="both"/>
        <w:rPr>
          <w:rFonts w:ascii="Simplified Arabic" w:hAnsi="Simplified Arabic" w:cs="Simplified Arabic"/>
          <w:sz w:val="32"/>
          <w:szCs w:val="32"/>
          <w:lang w:val="fr-FR"/>
        </w:rPr>
      </w:pPr>
      <w:r w:rsidRPr="00C173DC">
        <w:rPr>
          <w:rFonts w:ascii="Simplified Arabic" w:hAnsi="Simplified Arabic" w:cs="Simplified Arabic" w:hint="cs"/>
          <w:sz w:val="32"/>
          <w:szCs w:val="32"/>
          <w:rtl/>
          <w:lang w:val="fr-FR"/>
        </w:rPr>
        <w:t>اتفاقية جنيف الثانية بشأن تحسين حال الجرحى والمرضى والغرقى من أفراد القوات المسلحة في البحار.</w:t>
      </w:r>
    </w:p>
    <w:p w:rsidR="00CB2369" w:rsidRDefault="00CB2369" w:rsidP="00361B8C">
      <w:pPr>
        <w:pStyle w:val="a9"/>
        <w:numPr>
          <w:ilvl w:val="0"/>
          <w:numId w:val="22"/>
        </w:numPr>
        <w:spacing w:after="0" w:line="360" w:lineRule="auto"/>
        <w:jc w:val="both"/>
        <w:rPr>
          <w:rFonts w:ascii="Simplified Arabic" w:hAnsi="Simplified Arabic" w:cs="Simplified Arabic"/>
          <w:sz w:val="32"/>
          <w:szCs w:val="32"/>
          <w:lang w:val="fr-FR"/>
        </w:rPr>
      </w:pPr>
      <w:r w:rsidRPr="00C173DC">
        <w:rPr>
          <w:rFonts w:ascii="Simplified Arabic" w:hAnsi="Simplified Arabic" w:cs="Simplified Arabic" w:hint="cs"/>
          <w:sz w:val="32"/>
          <w:szCs w:val="32"/>
          <w:rtl/>
          <w:lang w:val="fr-FR"/>
        </w:rPr>
        <w:t>اتفاقية جنيف الثالثة بشأن معاملة أسرى الحرب.</w:t>
      </w:r>
    </w:p>
    <w:p w:rsidR="00CB2369" w:rsidRPr="00C173DC" w:rsidRDefault="00CB2369" w:rsidP="00361B8C">
      <w:pPr>
        <w:pStyle w:val="a9"/>
        <w:numPr>
          <w:ilvl w:val="0"/>
          <w:numId w:val="22"/>
        </w:numPr>
        <w:spacing w:after="0" w:line="360" w:lineRule="auto"/>
        <w:jc w:val="both"/>
        <w:rPr>
          <w:rFonts w:ascii="Simplified Arabic" w:hAnsi="Simplified Arabic" w:cs="Simplified Arabic"/>
          <w:sz w:val="32"/>
          <w:szCs w:val="32"/>
          <w:lang w:val="fr-FR"/>
        </w:rPr>
      </w:pPr>
      <w:r w:rsidRPr="00C173DC">
        <w:rPr>
          <w:rFonts w:ascii="Simplified Arabic" w:hAnsi="Simplified Arabic" w:cs="Simplified Arabic" w:hint="cs"/>
          <w:sz w:val="32"/>
          <w:szCs w:val="32"/>
          <w:rtl/>
          <w:lang w:val="fr-FR"/>
        </w:rPr>
        <w:t>اتفاقية جنيف الرابعة بشأن حماية الأفراد المدنيين وقت الحرب.</w:t>
      </w:r>
    </w:p>
    <w:p w:rsidR="00CB2369" w:rsidRPr="00C173DC" w:rsidRDefault="00CB2369" w:rsidP="00361B8C">
      <w:pPr>
        <w:spacing w:after="0" w:line="360" w:lineRule="auto"/>
        <w:ind w:firstLine="565"/>
        <w:jc w:val="both"/>
        <w:rPr>
          <w:rFonts w:asciiTheme="minorBidi" w:hAnsiTheme="minorBidi"/>
          <w:sz w:val="24"/>
          <w:szCs w:val="24"/>
          <w:vertAlign w:val="superscript"/>
          <w:rtl/>
        </w:rPr>
      </w:pPr>
      <w:r>
        <w:rPr>
          <w:rFonts w:ascii="Simplified Arabic" w:hAnsi="Simplified Arabic" w:cs="Simplified Arabic" w:hint="cs"/>
          <w:sz w:val="32"/>
          <w:szCs w:val="32"/>
          <w:rtl/>
          <w:lang w:val="fr-FR"/>
        </w:rPr>
        <w:t>أما</w:t>
      </w:r>
      <w:r w:rsidRPr="00C173DC">
        <w:rPr>
          <w:rFonts w:ascii="Simplified Arabic" w:hAnsi="Simplified Arabic" w:cs="Simplified Arabic" w:hint="cs"/>
          <w:sz w:val="32"/>
          <w:szCs w:val="32"/>
          <w:rtl/>
          <w:lang w:val="fr-FR"/>
        </w:rPr>
        <w:t xml:space="preserve"> المادة </w:t>
      </w:r>
      <w:r w:rsidRPr="00691419">
        <w:rPr>
          <w:rFonts w:ascii="Simplified Arabic" w:hAnsi="Simplified Arabic" w:cs="Simplified Arabic" w:hint="cs"/>
          <w:sz w:val="28"/>
          <w:szCs w:val="28"/>
          <w:rtl/>
          <w:lang w:val="fr-FR"/>
        </w:rPr>
        <w:t>06</w:t>
      </w:r>
      <w:r w:rsidRPr="00C173DC">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فقرة </w:t>
      </w:r>
      <w:r w:rsidRPr="00691419">
        <w:rPr>
          <w:rFonts w:ascii="Simplified Arabic" w:hAnsi="Simplified Arabic" w:cs="Simplified Arabic" w:hint="cs"/>
          <w:sz w:val="28"/>
          <w:szCs w:val="28"/>
          <w:rtl/>
          <w:lang w:val="fr-FR"/>
        </w:rPr>
        <w:t>(ب)</w:t>
      </w:r>
      <w:r w:rsidRPr="004970AE">
        <w:rPr>
          <w:rFonts w:ascii="Simplified Arabic" w:hAnsi="Simplified Arabic" w:cs="Simplified Arabic" w:hint="cs"/>
          <w:sz w:val="24"/>
          <w:szCs w:val="24"/>
          <w:rtl/>
          <w:lang w:val="fr-FR"/>
        </w:rPr>
        <w:t xml:space="preserve"> </w:t>
      </w:r>
      <w:r>
        <w:rPr>
          <w:rFonts w:ascii="Simplified Arabic" w:hAnsi="Simplified Arabic" w:cs="Simplified Arabic" w:hint="cs"/>
          <w:sz w:val="32"/>
          <w:szCs w:val="32"/>
          <w:rtl/>
          <w:lang w:val="fr-FR"/>
        </w:rPr>
        <w:t xml:space="preserve">من لائحة محكمة </w:t>
      </w:r>
      <w:proofErr w:type="spellStart"/>
      <w:r>
        <w:rPr>
          <w:rFonts w:ascii="Simplified Arabic" w:hAnsi="Simplified Arabic" w:cs="Simplified Arabic" w:hint="cs"/>
          <w:sz w:val="32"/>
          <w:szCs w:val="32"/>
          <w:rtl/>
          <w:lang w:val="fr-FR"/>
        </w:rPr>
        <w:t>نورمبرج</w:t>
      </w:r>
      <w:proofErr w:type="spellEnd"/>
      <w:r w:rsidRPr="00C173DC">
        <w:rPr>
          <w:rFonts w:ascii="Simplified Arabic" w:hAnsi="Simplified Arabic" w:cs="Simplified Arabic" w:hint="cs"/>
          <w:sz w:val="32"/>
          <w:szCs w:val="32"/>
          <w:rtl/>
          <w:lang w:val="fr-FR"/>
        </w:rPr>
        <w:t>، تعرف جرائم الحرب بأنها الأفعال المرتكبة من جانب المتهمون بمخالفة القوانين وأعراف الحرب والاتفاقيات الدولية والقوانين الجنائية الوطنية، والمبادئ العامة للقانون الجنائي المعترف بها في كافة قوانين الدول المتمدينة.</w:t>
      </w:r>
      <w:r w:rsidRPr="00C173DC">
        <w:rPr>
          <w:rStyle w:val="Char1"/>
          <w:rFonts w:asciiTheme="minorBidi" w:hAnsiTheme="minorBidi"/>
          <w:sz w:val="24"/>
          <w:szCs w:val="24"/>
          <w:rtl/>
        </w:rPr>
        <w:t xml:space="preserve"> </w:t>
      </w:r>
      <w:r w:rsidRPr="00C173DC">
        <w:rPr>
          <w:rStyle w:val="a8"/>
          <w:rFonts w:asciiTheme="minorBidi" w:hAnsiTheme="minorBidi"/>
          <w:sz w:val="24"/>
          <w:szCs w:val="24"/>
          <w:rtl/>
        </w:rPr>
        <w:t>(</w:t>
      </w:r>
      <w:r w:rsidRPr="009772E6">
        <w:rPr>
          <w:rStyle w:val="a8"/>
          <w:rFonts w:asciiTheme="minorBidi" w:hAnsiTheme="minorBidi"/>
          <w:sz w:val="24"/>
          <w:szCs w:val="24"/>
          <w:rtl/>
        </w:rPr>
        <w:footnoteReference w:id="19"/>
      </w:r>
      <w:r w:rsidRPr="00C173DC">
        <w:rPr>
          <w:rFonts w:asciiTheme="minorBidi" w:hAnsiTheme="minorBidi"/>
          <w:sz w:val="24"/>
          <w:szCs w:val="24"/>
          <w:vertAlign w:val="superscript"/>
          <w:rtl/>
        </w:rPr>
        <w:t>)</w:t>
      </w:r>
      <w:r w:rsidRPr="00C173DC">
        <w:rPr>
          <w:rFonts w:asciiTheme="minorBidi" w:hAnsiTheme="minorBidi" w:hint="cs"/>
          <w:sz w:val="24"/>
          <w:szCs w:val="24"/>
          <w:vertAlign w:val="superscript"/>
          <w:rtl/>
        </w:rPr>
        <w:t xml:space="preserve"> </w:t>
      </w:r>
    </w:p>
    <w:p w:rsidR="00CB2369" w:rsidRPr="005E5783" w:rsidRDefault="00CB2369" w:rsidP="002963E7">
      <w:pPr>
        <w:spacing w:after="0" w:line="360" w:lineRule="auto"/>
        <w:ind w:firstLine="565"/>
        <w:jc w:val="both"/>
        <w:rPr>
          <w:rFonts w:ascii="Simplified Arabic" w:hAnsi="Simplified Arabic" w:cs="Simplified Arabic"/>
          <w:sz w:val="32"/>
          <w:szCs w:val="32"/>
          <w:rtl/>
          <w:lang w:bidi="ar-DZ"/>
        </w:rPr>
      </w:pPr>
      <w:r w:rsidRPr="005E5783">
        <w:rPr>
          <w:rFonts w:ascii="Simplified Arabic" w:hAnsi="Simplified Arabic" w:cs="Simplified Arabic"/>
          <w:sz w:val="32"/>
          <w:szCs w:val="32"/>
          <w:rtl/>
        </w:rPr>
        <w:lastRenderedPageBreak/>
        <w:t>ولقد نصت المادة</w:t>
      </w:r>
      <w:r w:rsidRPr="005E5783">
        <w:rPr>
          <w:rFonts w:ascii="Simplified Arabic" w:hAnsi="Simplified Arabic" w:cs="Simplified Arabic" w:hint="cs"/>
          <w:sz w:val="32"/>
          <w:szCs w:val="32"/>
          <w:rtl/>
        </w:rPr>
        <w:t xml:space="preserve"> </w:t>
      </w:r>
      <w:r w:rsidRPr="00691419">
        <w:rPr>
          <w:rFonts w:ascii="Simplified Arabic" w:hAnsi="Simplified Arabic" w:cs="Simplified Arabic" w:hint="cs"/>
          <w:sz w:val="28"/>
          <w:szCs w:val="28"/>
          <w:rtl/>
        </w:rPr>
        <w:t>08</w:t>
      </w:r>
      <w:r w:rsidRPr="005E5783">
        <w:rPr>
          <w:rFonts w:ascii="Simplified Arabic" w:hAnsi="Simplified Arabic" w:cs="Simplified Arabic" w:hint="cs"/>
          <w:sz w:val="32"/>
          <w:szCs w:val="32"/>
          <w:rtl/>
        </w:rPr>
        <w:t xml:space="preserve"> فقرة </w:t>
      </w:r>
      <w:r w:rsidRPr="00691419">
        <w:rPr>
          <w:rFonts w:ascii="Simplified Arabic" w:hAnsi="Simplified Arabic" w:cs="Simplified Arabic" w:hint="cs"/>
          <w:sz w:val="28"/>
          <w:szCs w:val="28"/>
          <w:rtl/>
        </w:rPr>
        <w:t>02</w:t>
      </w:r>
      <w:r w:rsidRPr="005E5783">
        <w:rPr>
          <w:rFonts w:ascii="Simplified Arabic" w:hAnsi="Simplified Arabic" w:cs="Simplified Arabic" w:hint="cs"/>
          <w:sz w:val="32"/>
          <w:szCs w:val="32"/>
          <w:rtl/>
        </w:rPr>
        <w:t xml:space="preserve"> من النظام الأساسي للمحكمة الجنائية الدولية على هذه الجريمة </w:t>
      </w:r>
    </w:p>
    <w:p w:rsidR="00CB2369" w:rsidRPr="00361B8C" w:rsidRDefault="00361B8C" w:rsidP="00361B8C">
      <w:pPr>
        <w:pStyle w:val="a9"/>
        <w:numPr>
          <w:ilvl w:val="0"/>
          <w:numId w:val="37"/>
        </w:numPr>
        <w:spacing w:after="0" w:line="360" w:lineRule="auto"/>
        <w:ind w:left="990"/>
        <w:jc w:val="both"/>
        <w:rPr>
          <w:rFonts w:ascii="Simplified Arabic" w:hAnsi="Simplified Arabic" w:cs="Simplified Arabic"/>
          <w:b/>
          <w:bCs/>
          <w:sz w:val="32"/>
          <w:szCs w:val="32"/>
          <w:rtl/>
          <w:lang w:bidi="ar-DZ"/>
        </w:rPr>
      </w:pPr>
      <w:r w:rsidRPr="00361B8C">
        <w:rPr>
          <w:rFonts w:ascii="Simplified Arabic" w:hAnsi="Simplified Arabic" w:cs="Simplified Arabic" w:hint="cs"/>
          <w:b/>
          <w:bCs/>
          <w:sz w:val="32"/>
          <w:szCs w:val="32"/>
          <w:rtl/>
          <w:lang w:bidi="ar-DZ"/>
        </w:rPr>
        <w:t>جرائم</w:t>
      </w:r>
      <w:r w:rsidR="00A6573B" w:rsidRPr="00361B8C">
        <w:rPr>
          <w:rFonts w:ascii="Simplified Arabic" w:hAnsi="Simplified Arabic" w:cs="Simplified Arabic" w:hint="cs"/>
          <w:b/>
          <w:bCs/>
          <w:sz w:val="32"/>
          <w:szCs w:val="32"/>
          <w:rtl/>
          <w:lang w:bidi="ar-DZ"/>
        </w:rPr>
        <w:t xml:space="preserve"> العدوان</w:t>
      </w:r>
    </w:p>
    <w:p w:rsidR="00CB2369" w:rsidRPr="00FB6E8B" w:rsidRDefault="00CB2369" w:rsidP="00361B8C">
      <w:pPr>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ab/>
        <w:t xml:space="preserve">يعد مفهوم العدوان مفهوما شائكا وواسعا يشتمل على العديد من العوامل والأركان وربما يعد تعريف العدوان أطول عملية قانونية استنفذت الكثير من الوقت والجهد في تاريخ صناعة القوانين، فمنذ أن أطلق الفيلسوف اليوناني موتي هذا المصطلح عام </w:t>
      </w:r>
      <w:r w:rsidRPr="0016148C">
        <w:rPr>
          <w:rFonts w:ascii="Simplified Arabic" w:hAnsi="Simplified Arabic" w:cs="Simplified Arabic" w:hint="cs"/>
          <w:sz w:val="28"/>
          <w:szCs w:val="28"/>
          <w:rtl/>
          <w:lang w:bidi="ar-DZ"/>
        </w:rPr>
        <w:t>400</w:t>
      </w:r>
      <w:r>
        <w:rPr>
          <w:rFonts w:ascii="Simplified Arabic" w:hAnsi="Simplified Arabic" w:cs="Simplified Arabic" w:hint="cs"/>
          <w:sz w:val="32"/>
          <w:szCs w:val="32"/>
          <w:rtl/>
          <w:lang w:bidi="ar-DZ"/>
        </w:rPr>
        <w:t xml:space="preserve"> قبل الميلاد، وطالب الدول بالابتعاد عن اللجوء للأعمال العدوانية، مناديا بتجريم الحرب واعتبارها جريمة عظمى، والمجتمع الدولي يجاهد للوصول إلى تعريف محدد لهده الجريمة.</w:t>
      </w:r>
      <w:r w:rsidRPr="00121B50">
        <w:rPr>
          <w:rStyle w:val="a8"/>
          <w:rFonts w:asciiTheme="minorBidi" w:hAnsiTheme="minorBidi"/>
          <w:sz w:val="24"/>
          <w:szCs w:val="24"/>
          <w:rtl/>
        </w:rPr>
        <w:t>(</w:t>
      </w:r>
      <w:r w:rsidRPr="00121B50">
        <w:rPr>
          <w:rStyle w:val="a8"/>
          <w:rFonts w:asciiTheme="minorBidi" w:hAnsiTheme="minorBidi"/>
          <w:sz w:val="24"/>
          <w:szCs w:val="24"/>
          <w:rtl/>
        </w:rPr>
        <w:footnoteReference w:id="20"/>
      </w:r>
      <w:r w:rsidRPr="00121B50">
        <w:rPr>
          <w:rFonts w:asciiTheme="minorBidi" w:hAnsiTheme="minorBidi"/>
          <w:sz w:val="24"/>
          <w:szCs w:val="24"/>
          <w:vertAlign w:val="superscript"/>
          <w:rtl/>
        </w:rPr>
        <w:t>)</w:t>
      </w:r>
      <w:r>
        <w:rPr>
          <w:rFonts w:asciiTheme="minorBidi" w:hAnsiTheme="minorBidi" w:hint="cs"/>
          <w:sz w:val="24"/>
          <w:szCs w:val="24"/>
          <w:vertAlign w:val="superscript"/>
          <w:rtl/>
        </w:rPr>
        <w:t xml:space="preserve"> </w:t>
      </w:r>
    </w:p>
    <w:p w:rsidR="00CB2369" w:rsidRDefault="00CB2369" w:rsidP="00361B8C">
      <w:pPr>
        <w:spacing w:after="0" w:line="360" w:lineRule="auto"/>
        <w:ind w:firstLine="708"/>
        <w:jc w:val="both"/>
        <w:rPr>
          <w:rFonts w:ascii="Simplified Arabic" w:hAnsi="Simplified Arabic" w:cs="Simplified Arabic"/>
          <w:sz w:val="32"/>
          <w:szCs w:val="32"/>
          <w:rtl/>
          <w:lang w:bidi="ar-DZ"/>
        </w:rPr>
      </w:pPr>
      <w:r w:rsidRPr="00D849F9">
        <w:rPr>
          <w:rFonts w:ascii="Simplified Arabic" w:hAnsi="Simplified Arabic" w:cs="Simplified Arabic" w:hint="cs"/>
          <w:sz w:val="32"/>
          <w:szCs w:val="32"/>
          <w:rtl/>
          <w:lang w:bidi="ar-DZ"/>
        </w:rPr>
        <w:t xml:space="preserve">وبعد الحرب العالمية الأولى أضحى من الضروري أن </w:t>
      </w:r>
      <w:r>
        <w:rPr>
          <w:rFonts w:ascii="Simplified Arabic" w:hAnsi="Simplified Arabic" w:cs="Simplified Arabic" w:hint="cs"/>
          <w:sz w:val="32"/>
          <w:szCs w:val="32"/>
          <w:rtl/>
          <w:lang w:bidi="ar-DZ"/>
        </w:rPr>
        <w:t>ت</w:t>
      </w:r>
      <w:r w:rsidRPr="00D849F9">
        <w:rPr>
          <w:rFonts w:ascii="Simplified Arabic" w:hAnsi="Simplified Arabic" w:cs="Simplified Arabic" w:hint="cs"/>
          <w:sz w:val="32"/>
          <w:szCs w:val="32"/>
          <w:rtl/>
          <w:lang w:bidi="ar-DZ"/>
        </w:rPr>
        <w:t xml:space="preserve">كون هناك قواعد قانونية للمحافظة على السلم في ظل نظام دولي، ونتج عن ذلك انعقاد معاهدة فرساي عام </w:t>
      </w:r>
      <w:r w:rsidRPr="0016148C">
        <w:rPr>
          <w:rFonts w:ascii="Simplified Arabic" w:hAnsi="Simplified Arabic" w:cs="Simplified Arabic" w:hint="cs"/>
          <w:sz w:val="28"/>
          <w:szCs w:val="28"/>
          <w:rtl/>
          <w:lang w:bidi="ar-DZ"/>
        </w:rPr>
        <w:t>1919</w:t>
      </w:r>
      <w:r w:rsidRPr="00D849F9">
        <w:rPr>
          <w:rFonts w:ascii="Simplified Arabic" w:hAnsi="Simplified Arabic" w:cs="Simplified Arabic" w:hint="cs"/>
          <w:sz w:val="32"/>
          <w:szCs w:val="32"/>
          <w:rtl/>
          <w:lang w:bidi="ar-DZ"/>
        </w:rPr>
        <w:t xml:space="preserve"> وانبثقت ع</w:t>
      </w:r>
      <w:r>
        <w:rPr>
          <w:rFonts w:ascii="Simplified Arabic" w:hAnsi="Simplified Arabic" w:cs="Simplified Arabic" w:hint="cs"/>
          <w:sz w:val="32"/>
          <w:szCs w:val="32"/>
          <w:rtl/>
          <w:lang w:bidi="ar-DZ"/>
        </w:rPr>
        <w:t>ن هذه المعاهدة تأسيس عصبة الأمم،</w:t>
      </w:r>
      <w:r w:rsidRPr="00D849F9">
        <w:rPr>
          <w:rFonts w:ascii="Simplified Arabic" w:hAnsi="Simplified Arabic" w:cs="Simplified Arabic" w:hint="cs"/>
          <w:sz w:val="32"/>
          <w:szCs w:val="32"/>
          <w:rtl/>
          <w:lang w:bidi="ar-DZ"/>
        </w:rPr>
        <w:t>والذي تضمن عهدها الإشارة إلى نوعين من الحروب، حروب مشروعة وحروب غير مشروعة.</w:t>
      </w:r>
      <w:r w:rsidRPr="00D849F9">
        <w:rPr>
          <w:rStyle w:val="a8"/>
          <w:rFonts w:asciiTheme="minorBidi" w:hAnsiTheme="minorBidi"/>
          <w:sz w:val="24"/>
          <w:szCs w:val="24"/>
          <w:rtl/>
        </w:rPr>
        <w:t>(</w:t>
      </w:r>
      <w:r w:rsidRPr="00832A12">
        <w:rPr>
          <w:rStyle w:val="a8"/>
          <w:rFonts w:asciiTheme="minorBidi" w:hAnsiTheme="minorBidi"/>
          <w:sz w:val="24"/>
          <w:szCs w:val="24"/>
          <w:rtl/>
        </w:rPr>
        <w:footnoteReference w:id="21"/>
      </w:r>
      <w:r w:rsidRPr="00D849F9">
        <w:rPr>
          <w:rFonts w:asciiTheme="minorBidi" w:hAnsiTheme="minorBidi"/>
          <w:sz w:val="24"/>
          <w:szCs w:val="24"/>
          <w:vertAlign w:val="superscript"/>
          <w:rtl/>
        </w:rPr>
        <w:t>)</w:t>
      </w:r>
      <w:r w:rsidRPr="00D849F9">
        <w:rPr>
          <w:rFonts w:asciiTheme="minorBidi" w:hAnsiTheme="minorBidi" w:hint="cs"/>
          <w:sz w:val="24"/>
          <w:szCs w:val="24"/>
          <w:vertAlign w:val="superscript"/>
          <w:rtl/>
        </w:rPr>
        <w:t xml:space="preserve"> </w:t>
      </w:r>
    </w:p>
    <w:p w:rsidR="00CB2369" w:rsidRDefault="00CB2369" w:rsidP="00361B8C">
      <w:pPr>
        <w:pStyle w:val="a9"/>
        <w:spacing w:after="0" w:line="360" w:lineRule="auto"/>
        <w:ind w:left="-2" w:firstLine="567"/>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وفي </w:t>
      </w:r>
      <w:r w:rsidRPr="0016148C">
        <w:rPr>
          <w:rFonts w:ascii="Simplified Arabic" w:hAnsi="Simplified Arabic" w:cs="Simplified Arabic" w:hint="cs"/>
          <w:sz w:val="28"/>
          <w:szCs w:val="28"/>
          <w:rtl/>
          <w:lang w:bidi="ar-DZ"/>
        </w:rPr>
        <w:t>08</w:t>
      </w:r>
      <w:r>
        <w:rPr>
          <w:rFonts w:ascii="Simplified Arabic" w:hAnsi="Simplified Arabic" w:cs="Simplified Arabic" w:hint="cs"/>
          <w:sz w:val="32"/>
          <w:szCs w:val="32"/>
          <w:rtl/>
          <w:lang w:bidi="ar-DZ"/>
        </w:rPr>
        <w:t xml:space="preserve"> أوت </w:t>
      </w:r>
      <w:r w:rsidRPr="0016148C">
        <w:rPr>
          <w:rFonts w:ascii="Simplified Arabic" w:hAnsi="Simplified Arabic" w:cs="Simplified Arabic" w:hint="cs"/>
          <w:sz w:val="28"/>
          <w:szCs w:val="28"/>
          <w:rtl/>
          <w:lang w:bidi="ar-DZ"/>
        </w:rPr>
        <w:t>1945</w:t>
      </w:r>
      <w:r>
        <w:rPr>
          <w:rFonts w:ascii="Simplified Arabic" w:hAnsi="Simplified Arabic" w:cs="Simplified Arabic" w:hint="cs"/>
          <w:sz w:val="32"/>
          <w:szCs w:val="32"/>
          <w:rtl/>
          <w:lang w:bidi="ar-DZ"/>
        </w:rPr>
        <w:t xml:space="preserve">، نصت الدول لأول مرة على جريمة حرب العدوان وقررت العقاب عليها والمحاكمة عنها أمام محكمة جنائية دولية، وذلك في لائحة المحكمة العسكرية </w:t>
      </w:r>
      <w:r>
        <w:rPr>
          <w:rFonts w:ascii="Simplified Arabic" w:hAnsi="Simplified Arabic" w:cs="Simplified Arabic" w:hint="cs"/>
          <w:sz w:val="32"/>
          <w:szCs w:val="32"/>
          <w:rtl/>
          <w:lang w:bidi="ar-DZ"/>
        </w:rPr>
        <w:lastRenderedPageBreak/>
        <w:t xml:space="preserve">الدولية التي أنشئت لمحاكمة مجرمي الحرب العالمية الثانية من دول المحور الأوربي عن جرائم الحرب التي ارتكبوها والتي عرفت بلائحة </w:t>
      </w:r>
      <w:proofErr w:type="spellStart"/>
      <w:r>
        <w:rPr>
          <w:rFonts w:ascii="Simplified Arabic" w:hAnsi="Simplified Arabic" w:cs="Simplified Arabic" w:hint="cs"/>
          <w:sz w:val="32"/>
          <w:szCs w:val="32"/>
          <w:rtl/>
          <w:lang w:bidi="ar-DZ"/>
        </w:rPr>
        <w:t>نورمبرج</w:t>
      </w:r>
      <w:proofErr w:type="spellEnd"/>
      <w:r>
        <w:rPr>
          <w:rFonts w:ascii="Simplified Arabic" w:hAnsi="Simplified Arabic" w:cs="Simplified Arabic" w:hint="cs"/>
          <w:sz w:val="32"/>
          <w:szCs w:val="32"/>
          <w:rtl/>
          <w:lang w:bidi="ar-DZ"/>
        </w:rPr>
        <w:t>.</w:t>
      </w:r>
    </w:p>
    <w:p w:rsidR="00361B8C" w:rsidRPr="008E7B18" w:rsidRDefault="00CB2369" w:rsidP="008E7B18">
      <w:pPr>
        <w:pStyle w:val="a9"/>
        <w:spacing w:after="0" w:line="360" w:lineRule="auto"/>
        <w:ind w:left="-2" w:firstLine="567"/>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وقد عرفت لائحة </w:t>
      </w:r>
      <w:proofErr w:type="spellStart"/>
      <w:r>
        <w:rPr>
          <w:rFonts w:ascii="Simplified Arabic" w:hAnsi="Simplified Arabic" w:cs="Simplified Arabic" w:hint="cs"/>
          <w:sz w:val="32"/>
          <w:szCs w:val="32"/>
          <w:rtl/>
          <w:lang w:bidi="ar-DZ"/>
        </w:rPr>
        <w:t>نورمبرج</w:t>
      </w:r>
      <w:proofErr w:type="spellEnd"/>
      <w:r>
        <w:rPr>
          <w:rFonts w:ascii="Simplified Arabic" w:hAnsi="Simplified Arabic" w:cs="Simplified Arabic" w:hint="cs"/>
          <w:sz w:val="32"/>
          <w:szCs w:val="32"/>
          <w:rtl/>
          <w:lang w:bidi="ar-DZ"/>
        </w:rPr>
        <w:t xml:space="preserve"> الجرائم ضد السلام على أنها الجرائم التي تتكون من أي فعل من الأفعال التالية:</w:t>
      </w:r>
    </w:p>
    <w:p w:rsidR="00CB2369" w:rsidRDefault="00CB2369"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 </w:t>
      </w:r>
      <w:r w:rsidRPr="00935057">
        <w:rPr>
          <w:rFonts w:ascii="Simplified Arabic" w:hAnsi="Simplified Arabic" w:cs="Simplified Arabic" w:hint="cs"/>
          <w:sz w:val="32"/>
          <w:szCs w:val="32"/>
          <w:rtl/>
          <w:lang w:bidi="ar-DZ"/>
        </w:rPr>
        <w:t>التخطيط للحرب والإعداد لها.</w:t>
      </w:r>
    </w:p>
    <w:p w:rsidR="00CB2369" w:rsidRDefault="00CB2369"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 </w:t>
      </w:r>
      <w:r w:rsidRPr="00935057">
        <w:rPr>
          <w:rFonts w:ascii="Simplified Arabic" w:hAnsi="Simplified Arabic" w:cs="Simplified Arabic" w:hint="cs"/>
          <w:sz w:val="32"/>
          <w:szCs w:val="32"/>
          <w:rtl/>
          <w:lang w:bidi="ar-DZ"/>
        </w:rPr>
        <w:t>الشروع فيها بشرط أن يكون الأمر متعلق بحرب عدوانية.</w:t>
      </w:r>
    </w:p>
    <w:p w:rsidR="00CB2369" w:rsidRDefault="00CB2369" w:rsidP="00361B8C">
      <w:pPr>
        <w:spacing w:after="0" w:line="360" w:lineRule="auto"/>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جـ</w:t>
      </w:r>
      <w:proofErr w:type="spellEnd"/>
      <w:r>
        <w:rPr>
          <w:rFonts w:ascii="Simplified Arabic" w:hAnsi="Simplified Arabic" w:cs="Simplified Arabic" w:hint="cs"/>
          <w:sz w:val="32"/>
          <w:szCs w:val="32"/>
          <w:rtl/>
          <w:lang w:bidi="ar-DZ"/>
        </w:rPr>
        <w:t>- الإخلال بالمعاهدات أو المواثيق أو الاشتراك في خطة عامة.</w:t>
      </w:r>
    </w:p>
    <w:p w:rsidR="00CB2369" w:rsidRDefault="00CB2369"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د- التآمر بقصد القيام بأي حرب عدوانية</w:t>
      </w:r>
      <w:r w:rsidRPr="00832A12">
        <w:rPr>
          <w:rStyle w:val="a8"/>
          <w:rFonts w:asciiTheme="minorBidi" w:hAnsiTheme="minorBidi"/>
          <w:sz w:val="24"/>
          <w:szCs w:val="24"/>
          <w:rtl/>
        </w:rPr>
        <w:t xml:space="preserve"> (</w:t>
      </w:r>
      <w:r w:rsidRPr="00832A12">
        <w:rPr>
          <w:rStyle w:val="a8"/>
          <w:rFonts w:asciiTheme="minorBidi" w:hAnsiTheme="minorBidi"/>
          <w:sz w:val="24"/>
          <w:szCs w:val="24"/>
          <w:rtl/>
        </w:rPr>
        <w:footnoteReference w:id="22"/>
      </w:r>
      <w:r w:rsidRPr="00832A12">
        <w:rPr>
          <w:rFonts w:asciiTheme="minorBidi" w:hAnsiTheme="minorBidi"/>
          <w:sz w:val="24"/>
          <w:szCs w:val="24"/>
          <w:vertAlign w:val="superscript"/>
          <w:rtl/>
        </w:rPr>
        <w:t>)</w:t>
      </w:r>
      <w:r>
        <w:rPr>
          <w:rFonts w:ascii="Simplified Arabic" w:hAnsi="Simplified Arabic" w:cs="Simplified Arabic" w:hint="cs"/>
          <w:sz w:val="32"/>
          <w:szCs w:val="32"/>
          <w:rtl/>
          <w:lang w:bidi="ar-DZ"/>
        </w:rPr>
        <w:t>.</w:t>
      </w:r>
    </w:p>
    <w:p w:rsidR="00CB2369" w:rsidRDefault="00CB2369"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ليصدر عقب ذلك القرار </w:t>
      </w:r>
      <w:r w:rsidRPr="00C44220">
        <w:rPr>
          <w:rFonts w:ascii="Simplified Arabic" w:hAnsi="Simplified Arabic" w:cs="Simplified Arabic" w:hint="cs"/>
          <w:sz w:val="28"/>
          <w:szCs w:val="28"/>
          <w:rtl/>
          <w:lang w:bidi="ar-DZ"/>
        </w:rPr>
        <w:t>3314</w:t>
      </w:r>
      <w:r>
        <w:rPr>
          <w:rFonts w:ascii="Simplified Arabic" w:hAnsi="Simplified Arabic" w:cs="Simplified Arabic" w:hint="cs"/>
          <w:sz w:val="32"/>
          <w:szCs w:val="32"/>
          <w:rtl/>
          <w:lang w:bidi="ar-DZ"/>
        </w:rPr>
        <w:t xml:space="preserve"> عن الجمعية العامة للأمم المتحدة في </w:t>
      </w:r>
      <w:r w:rsidRPr="00C44220">
        <w:rPr>
          <w:rFonts w:ascii="Simplified Arabic" w:hAnsi="Simplified Arabic" w:cs="Simplified Arabic" w:hint="cs"/>
          <w:sz w:val="28"/>
          <w:szCs w:val="28"/>
          <w:rtl/>
          <w:lang w:bidi="ar-DZ"/>
        </w:rPr>
        <w:t>14</w:t>
      </w:r>
      <w:r>
        <w:rPr>
          <w:rFonts w:ascii="Simplified Arabic" w:hAnsi="Simplified Arabic" w:cs="Simplified Arabic" w:hint="cs"/>
          <w:sz w:val="32"/>
          <w:szCs w:val="32"/>
          <w:rtl/>
          <w:lang w:bidi="ar-DZ"/>
        </w:rPr>
        <w:t xml:space="preserve"> ديسمبر </w:t>
      </w:r>
      <w:r w:rsidRPr="00C44220">
        <w:rPr>
          <w:rFonts w:ascii="Simplified Arabic" w:hAnsi="Simplified Arabic" w:cs="Simplified Arabic" w:hint="cs"/>
          <w:sz w:val="28"/>
          <w:szCs w:val="28"/>
          <w:rtl/>
          <w:lang w:bidi="ar-DZ"/>
        </w:rPr>
        <w:t>1974</w:t>
      </w:r>
      <w:r>
        <w:rPr>
          <w:rFonts w:ascii="Simplified Arabic" w:hAnsi="Simplified Arabic" w:cs="Simplified Arabic" w:hint="cs"/>
          <w:sz w:val="32"/>
          <w:szCs w:val="32"/>
          <w:rtl/>
          <w:lang w:bidi="ar-DZ"/>
        </w:rPr>
        <w:t xml:space="preserve"> حيث نص في مادته الأولى "العدوان هو استعمال القوة المسلحة من طرف دولة ضد السيادة والوحدة الإقليمية والاستغلال السياسي لدولة أخرى، أو بأية طريقة تتعارض مع الميثاق"</w:t>
      </w:r>
      <w:r w:rsidRPr="00832A12">
        <w:rPr>
          <w:rStyle w:val="a8"/>
          <w:rFonts w:asciiTheme="minorBidi" w:hAnsiTheme="minorBidi"/>
          <w:sz w:val="24"/>
          <w:szCs w:val="24"/>
          <w:rtl/>
        </w:rPr>
        <w:t xml:space="preserve"> (</w:t>
      </w:r>
      <w:r w:rsidRPr="00832A12">
        <w:rPr>
          <w:rStyle w:val="a8"/>
          <w:rFonts w:asciiTheme="minorBidi" w:hAnsiTheme="minorBidi"/>
          <w:sz w:val="24"/>
          <w:szCs w:val="24"/>
          <w:rtl/>
        </w:rPr>
        <w:footnoteReference w:id="23"/>
      </w:r>
      <w:r w:rsidRPr="00832A12">
        <w:rPr>
          <w:rFonts w:asciiTheme="minorBidi" w:hAnsiTheme="minorBidi"/>
          <w:sz w:val="24"/>
          <w:szCs w:val="24"/>
          <w:vertAlign w:val="superscript"/>
          <w:rtl/>
        </w:rPr>
        <w:t>)</w:t>
      </w:r>
      <w:r>
        <w:rPr>
          <w:rFonts w:ascii="Simplified Arabic" w:hAnsi="Simplified Arabic" w:cs="Simplified Arabic" w:hint="cs"/>
          <w:sz w:val="32"/>
          <w:szCs w:val="32"/>
          <w:rtl/>
          <w:lang w:bidi="ar-DZ"/>
        </w:rPr>
        <w:t>.</w:t>
      </w:r>
    </w:p>
    <w:p w:rsidR="00CB2369" w:rsidRDefault="00CB2369"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ويرى البعض أن اهتمام الأمم المتحدة يتركز على العدوان بصفته عملا ترتكبه الدول لا الأفراد، وبالتالي فإن تعريف العدوان لا يتطرق إلى أركان هذه الجريمة بشقيها المعنوي والمادي</w:t>
      </w:r>
      <w:r w:rsidRPr="00832A12">
        <w:rPr>
          <w:rStyle w:val="a8"/>
          <w:rFonts w:asciiTheme="minorBidi" w:hAnsiTheme="minorBidi"/>
          <w:sz w:val="24"/>
          <w:szCs w:val="24"/>
          <w:rtl/>
        </w:rPr>
        <w:t xml:space="preserve"> (</w:t>
      </w:r>
      <w:r w:rsidRPr="00832A12">
        <w:rPr>
          <w:rStyle w:val="a8"/>
          <w:rFonts w:asciiTheme="minorBidi" w:hAnsiTheme="minorBidi"/>
          <w:sz w:val="24"/>
          <w:szCs w:val="24"/>
          <w:rtl/>
        </w:rPr>
        <w:footnoteReference w:id="24"/>
      </w:r>
      <w:r w:rsidRPr="00832A12">
        <w:rPr>
          <w:rFonts w:asciiTheme="minorBidi" w:hAnsiTheme="minorBidi"/>
          <w:sz w:val="24"/>
          <w:szCs w:val="24"/>
          <w:vertAlign w:val="superscript"/>
          <w:rtl/>
        </w:rPr>
        <w:t>)</w:t>
      </w:r>
      <w:r>
        <w:rPr>
          <w:rFonts w:ascii="Simplified Arabic" w:hAnsi="Simplified Arabic" w:cs="Simplified Arabic" w:hint="cs"/>
          <w:sz w:val="32"/>
          <w:szCs w:val="32"/>
          <w:rtl/>
          <w:lang w:bidi="ar-DZ"/>
        </w:rPr>
        <w:t>.</w:t>
      </w:r>
    </w:p>
    <w:p w:rsidR="00CB2369" w:rsidRPr="00935057" w:rsidRDefault="00CB2369" w:rsidP="00361B8C">
      <w:pPr>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ab/>
        <w:t xml:space="preserve">وفي مؤتمر الأمم المتحدة للتحضير لميثاق روما </w:t>
      </w:r>
      <w:r w:rsidRPr="00C44220">
        <w:rPr>
          <w:rFonts w:ascii="Simplified Arabic" w:hAnsi="Simplified Arabic" w:cs="Simplified Arabic" w:hint="cs"/>
          <w:sz w:val="28"/>
          <w:szCs w:val="28"/>
          <w:rtl/>
          <w:lang w:bidi="ar-DZ"/>
        </w:rPr>
        <w:t>1998</w:t>
      </w:r>
      <w:r>
        <w:rPr>
          <w:rFonts w:ascii="Simplified Arabic" w:hAnsi="Simplified Arabic" w:cs="Simplified Arabic" w:hint="cs"/>
          <w:sz w:val="32"/>
          <w:szCs w:val="32"/>
          <w:rtl/>
          <w:lang w:bidi="ar-DZ"/>
        </w:rPr>
        <w:t xml:space="preserve"> عزم المشاركون على الحفاظ على الروابط الإنسانية والإرث الثقافي لبني البشر، وعلى أن لا يتسامحوا مجددا على مرتكبي الجرائم الأشد خطورة على الإنسانية جمعاء، وبالرغم من تلك العزيمة الجادة إلا أن مؤتمر روما فشل في اعتماد أي من التعريفات المقترحة ضمن مسودة النظام. </w:t>
      </w:r>
    </w:p>
    <w:p w:rsidR="00CB2369" w:rsidRDefault="00CB2369"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وجاءت النسخة النهائية لنظام روما خالية من أي تعريف لجريمة العدوان، حيث نصت المادة </w:t>
      </w:r>
      <w:r w:rsidRPr="00C44220">
        <w:rPr>
          <w:rFonts w:ascii="Simplified Arabic" w:hAnsi="Simplified Arabic" w:cs="Simplified Arabic" w:hint="cs"/>
          <w:sz w:val="28"/>
          <w:szCs w:val="28"/>
          <w:rtl/>
          <w:lang w:bidi="ar-DZ"/>
        </w:rPr>
        <w:t>05</w:t>
      </w:r>
      <w:r>
        <w:rPr>
          <w:rFonts w:ascii="Simplified Arabic" w:hAnsi="Simplified Arabic" w:cs="Simplified Arabic" w:hint="cs"/>
          <w:sz w:val="32"/>
          <w:szCs w:val="32"/>
          <w:rtl/>
          <w:lang w:bidi="ar-DZ"/>
        </w:rPr>
        <w:t xml:space="preserve"> الفقرة </w:t>
      </w:r>
      <w:r w:rsidRPr="00C44220">
        <w:rPr>
          <w:rFonts w:ascii="Simplified Arabic" w:hAnsi="Simplified Arabic" w:cs="Simplified Arabic" w:hint="cs"/>
          <w:sz w:val="28"/>
          <w:szCs w:val="28"/>
          <w:rtl/>
          <w:lang w:bidi="ar-DZ"/>
        </w:rPr>
        <w:t>02</w:t>
      </w:r>
      <w:r>
        <w:rPr>
          <w:rFonts w:ascii="Simplified Arabic" w:hAnsi="Simplified Arabic" w:cs="Simplified Arabic" w:hint="cs"/>
          <w:sz w:val="32"/>
          <w:szCs w:val="32"/>
          <w:rtl/>
          <w:lang w:bidi="ar-DZ"/>
        </w:rPr>
        <w:t xml:space="preserve"> من النظام على أن المحكمة ستمارس صلاحياتها بالنظر في جريمة العدوان في حالة تم تبني نص يتوافق مع المادتين </w:t>
      </w:r>
      <w:r w:rsidRPr="00C44220">
        <w:rPr>
          <w:rFonts w:ascii="Simplified Arabic" w:hAnsi="Simplified Arabic" w:cs="Simplified Arabic" w:hint="cs"/>
          <w:sz w:val="28"/>
          <w:szCs w:val="28"/>
          <w:rtl/>
          <w:lang w:bidi="ar-DZ"/>
        </w:rPr>
        <w:t>121</w:t>
      </w:r>
      <w:r>
        <w:rPr>
          <w:rFonts w:ascii="Simplified Arabic" w:hAnsi="Simplified Arabic" w:cs="Simplified Arabic" w:hint="cs"/>
          <w:sz w:val="32"/>
          <w:szCs w:val="32"/>
          <w:rtl/>
          <w:lang w:bidi="ar-DZ"/>
        </w:rPr>
        <w:t xml:space="preserve"> و </w:t>
      </w:r>
      <w:r w:rsidRPr="00C44220">
        <w:rPr>
          <w:rFonts w:ascii="Simplified Arabic" w:hAnsi="Simplified Arabic" w:cs="Simplified Arabic" w:hint="cs"/>
          <w:sz w:val="28"/>
          <w:szCs w:val="28"/>
          <w:rtl/>
          <w:lang w:bidi="ar-DZ"/>
        </w:rPr>
        <w:t>123</w:t>
      </w:r>
      <w:r>
        <w:rPr>
          <w:rFonts w:ascii="Simplified Arabic" w:hAnsi="Simplified Arabic" w:cs="Simplified Arabic" w:hint="cs"/>
          <w:sz w:val="32"/>
          <w:szCs w:val="32"/>
          <w:rtl/>
          <w:lang w:bidi="ar-DZ"/>
        </w:rPr>
        <w:t xml:space="preserve"> لتحديد تعريف لجريمة العدوان يُمكّن المحكمة من ممارسة اختصاصها بالنظر في هذه الجريمة</w:t>
      </w:r>
      <w:r w:rsidRPr="00832A12">
        <w:rPr>
          <w:rStyle w:val="a8"/>
          <w:rFonts w:asciiTheme="minorBidi" w:hAnsiTheme="minorBidi"/>
          <w:sz w:val="24"/>
          <w:szCs w:val="24"/>
          <w:rtl/>
        </w:rPr>
        <w:t xml:space="preserve"> (</w:t>
      </w:r>
      <w:r w:rsidRPr="00832A12">
        <w:rPr>
          <w:rStyle w:val="a8"/>
          <w:rFonts w:asciiTheme="minorBidi" w:hAnsiTheme="minorBidi"/>
          <w:sz w:val="24"/>
          <w:szCs w:val="24"/>
          <w:rtl/>
        </w:rPr>
        <w:footnoteReference w:id="25"/>
      </w:r>
      <w:r w:rsidRPr="00832A12">
        <w:rPr>
          <w:rFonts w:asciiTheme="minorBidi" w:hAnsiTheme="minorBidi"/>
          <w:sz w:val="24"/>
          <w:szCs w:val="24"/>
          <w:vertAlign w:val="superscript"/>
          <w:rtl/>
        </w:rPr>
        <w:t>)</w:t>
      </w:r>
      <w:r>
        <w:rPr>
          <w:rFonts w:ascii="Simplified Arabic" w:hAnsi="Simplified Arabic" w:cs="Simplified Arabic" w:hint="cs"/>
          <w:sz w:val="32"/>
          <w:szCs w:val="32"/>
          <w:rtl/>
          <w:lang w:bidi="ar-DZ"/>
        </w:rPr>
        <w:t>.</w:t>
      </w:r>
    </w:p>
    <w:p w:rsidR="00CB2369" w:rsidRPr="00926D62" w:rsidRDefault="00CB2369" w:rsidP="009E447E">
      <w:pPr>
        <w:spacing w:after="0" w:line="360" w:lineRule="auto"/>
        <w:jc w:val="both"/>
        <w:rPr>
          <w:rFonts w:asciiTheme="minorBidi" w:hAnsiTheme="minorBidi"/>
          <w:sz w:val="24"/>
          <w:szCs w:val="24"/>
          <w:vertAlign w:val="superscript"/>
          <w:rtl/>
        </w:rPr>
      </w:pPr>
      <w:r>
        <w:rPr>
          <w:rFonts w:ascii="Simplified Arabic" w:hAnsi="Simplified Arabic" w:cs="Simplified Arabic" w:hint="cs"/>
          <w:sz w:val="32"/>
          <w:szCs w:val="32"/>
          <w:rtl/>
          <w:lang w:bidi="ar-DZ"/>
        </w:rPr>
        <w:tab/>
        <w:t xml:space="preserve">وهكذا ووفقا للمادتين </w:t>
      </w:r>
      <w:r w:rsidRPr="00C44220">
        <w:rPr>
          <w:rFonts w:ascii="Simplified Arabic" w:hAnsi="Simplified Arabic" w:cs="Simplified Arabic" w:hint="cs"/>
          <w:sz w:val="28"/>
          <w:szCs w:val="28"/>
          <w:rtl/>
          <w:lang w:bidi="ar-DZ"/>
        </w:rPr>
        <w:t>121</w:t>
      </w:r>
      <w:r>
        <w:rPr>
          <w:rFonts w:ascii="Simplified Arabic" w:hAnsi="Simplified Arabic" w:cs="Simplified Arabic" w:hint="cs"/>
          <w:sz w:val="32"/>
          <w:szCs w:val="32"/>
          <w:rtl/>
          <w:lang w:bidi="ar-DZ"/>
        </w:rPr>
        <w:t xml:space="preserve"> و </w:t>
      </w:r>
      <w:r w:rsidRPr="00C44220">
        <w:rPr>
          <w:rFonts w:ascii="Simplified Arabic" w:hAnsi="Simplified Arabic" w:cs="Simplified Arabic" w:hint="cs"/>
          <w:sz w:val="28"/>
          <w:szCs w:val="28"/>
          <w:rtl/>
          <w:lang w:bidi="ar-DZ"/>
        </w:rPr>
        <w:t>123</w:t>
      </w:r>
      <w:r>
        <w:rPr>
          <w:rFonts w:ascii="Simplified Arabic" w:hAnsi="Simplified Arabic" w:cs="Simplified Arabic" w:hint="cs"/>
          <w:sz w:val="32"/>
          <w:szCs w:val="32"/>
          <w:rtl/>
          <w:lang w:bidi="ar-DZ"/>
        </w:rPr>
        <w:t xml:space="preserve"> كان على الدول المؤيدة لإدراج جريمة العدوان في نظام المحكمة انتظار سبع سنوات من بدء نفاذ هذا النظام، حتى يعقد الأمين العام للأمم المتحدة مؤتمرا استعراضيا للدول الأطراف للنظر في التعديلات المقترحة على النظام</w:t>
      </w:r>
      <w:r w:rsidR="004970AE" w:rsidRPr="00832A12">
        <w:rPr>
          <w:rStyle w:val="a8"/>
          <w:rFonts w:asciiTheme="minorBidi" w:hAnsiTheme="minorBidi"/>
          <w:sz w:val="24"/>
          <w:szCs w:val="24"/>
          <w:rtl/>
        </w:rPr>
        <w:t>(</w:t>
      </w:r>
      <w:r w:rsidR="004970AE" w:rsidRPr="00832A12">
        <w:rPr>
          <w:rStyle w:val="a8"/>
          <w:rFonts w:asciiTheme="minorBidi" w:hAnsiTheme="minorBidi"/>
          <w:sz w:val="24"/>
          <w:szCs w:val="24"/>
          <w:rtl/>
        </w:rPr>
        <w:footnoteReference w:id="26"/>
      </w:r>
      <w:r w:rsidR="004970AE" w:rsidRPr="00832A12">
        <w:rPr>
          <w:rFonts w:asciiTheme="minorBidi" w:hAnsiTheme="minorBidi"/>
          <w:sz w:val="24"/>
          <w:szCs w:val="24"/>
          <w:vertAlign w:val="superscript"/>
          <w:rtl/>
        </w:rPr>
        <w:t>)</w:t>
      </w:r>
      <w:r w:rsidR="004970A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والذي تم في </w:t>
      </w:r>
      <w:r w:rsidRPr="00C44220">
        <w:rPr>
          <w:rFonts w:ascii="Simplified Arabic" w:hAnsi="Simplified Arabic" w:cs="Simplified Arabic" w:hint="cs"/>
          <w:sz w:val="28"/>
          <w:szCs w:val="28"/>
          <w:rtl/>
          <w:lang w:bidi="ar-DZ"/>
        </w:rPr>
        <w:t>11</w:t>
      </w:r>
      <w:r>
        <w:rPr>
          <w:rFonts w:ascii="Simplified Arabic" w:hAnsi="Simplified Arabic" w:cs="Simplified Arabic" w:hint="cs"/>
          <w:sz w:val="32"/>
          <w:szCs w:val="32"/>
          <w:rtl/>
          <w:lang w:bidi="ar-DZ"/>
        </w:rPr>
        <w:t xml:space="preserve"> جوان </w:t>
      </w:r>
      <w:r w:rsidRPr="00C44220">
        <w:rPr>
          <w:rFonts w:ascii="Simplified Arabic" w:hAnsi="Simplified Arabic" w:cs="Simplified Arabic" w:hint="cs"/>
          <w:sz w:val="28"/>
          <w:szCs w:val="28"/>
          <w:rtl/>
          <w:lang w:bidi="ar-DZ"/>
        </w:rPr>
        <w:t>2010</w:t>
      </w:r>
      <w:r>
        <w:rPr>
          <w:rFonts w:ascii="Simplified Arabic" w:hAnsi="Simplified Arabic" w:cs="Simplified Arabic" w:hint="cs"/>
          <w:sz w:val="32"/>
          <w:szCs w:val="32"/>
          <w:rtl/>
          <w:lang w:bidi="ar-DZ"/>
        </w:rPr>
        <w:t xml:space="preserve">، واعتمد فيه القرار رقم </w:t>
      </w:r>
      <w:r w:rsidRPr="00C44220">
        <w:rPr>
          <w:rFonts w:ascii="Simplified Arabic" w:hAnsi="Simplified Arabic" w:cs="Simplified Arabic" w:hint="cs"/>
          <w:sz w:val="28"/>
          <w:szCs w:val="28"/>
          <w:rtl/>
          <w:lang w:bidi="ar-DZ"/>
        </w:rPr>
        <w:t>(</w:t>
      </w:r>
      <w:r w:rsidRPr="00C44220">
        <w:rPr>
          <w:rFonts w:cs="Simplified Arabic"/>
          <w:sz w:val="28"/>
          <w:szCs w:val="28"/>
          <w:lang w:val="fr-FR" w:bidi="ar-DZ"/>
        </w:rPr>
        <w:t>RC/</w:t>
      </w:r>
      <w:proofErr w:type="spellStart"/>
      <w:r w:rsidRPr="00C44220">
        <w:rPr>
          <w:rFonts w:cs="Simplified Arabic"/>
          <w:sz w:val="28"/>
          <w:szCs w:val="28"/>
          <w:lang w:val="fr-FR" w:bidi="ar-DZ"/>
        </w:rPr>
        <w:t>Res</w:t>
      </w:r>
      <w:proofErr w:type="spellEnd"/>
      <w:r w:rsidRPr="00C44220">
        <w:rPr>
          <w:rFonts w:cs="Simplified Arabic"/>
          <w:sz w:val="28"/>
          <w:szCs w:val="28"/>
          <w:lang w:val="fr-FR" w:bidi="ar-DZ"/>
        </w:rPr>
        <w:t>.6</w:t>
      </w:r>
      <w:r w:rsidRPr="004970AE">
        <w:rPr>
          <w:rFonts w:ascii="Simplified Arabic" w:hAnsi="Simplified Arabic" w:cs="Simplified Arabic" w:hint="cs"/>
          <w:sz w:val="24"/>
          <w:szCs w:val="24"/>
          <w:rtl/>
          <w:lang w:bidi="ar-DZ"/>
        </w:rPr>
        <w:t>)</w:t>
      </w:r>
      <w:r>
        <w:rPr>
          <w:rFonts w:ascii="Simplified Arabic" w:hAnsi="Simplified Arabic" w:cs="Simplified Arabic" w:hint="cs"/>
          <w:sz w:val="32"/>
          <w:szCs w:val="32"/>
          <w:rtl/>
          <w:lang w:bidi="ar-DZ"/>
        </w:rPr>
        <w:t xml:space="preserve"> الذي يتضمن تعديل النظام الأساسي للمحكمة الجنائية الدولية، ويضيف المادة </w:t>
      </w:r>
      <w:r w:rsidRPr="00C44220">
        <w:rPr>
          <w:rFonts w:ascii="Simplified Arabic" w:hAnsi="Simplified Arabic" w:cs="Simplified Arabic" w:hint="cs"/>
          <w:sz w:val="28"/>
          <w:szCs w:val="28"/>
          <w:rtl/>
          <w:lang w:bidi="ar-DZ"/>
        </w:rPr>
        <w:t>08</w:t>
      </w:r>
      <w:r>
        <w:rPr>
          <w:rFonts w:ascii="Simplified Arabic" w:hAnsi="Simplified Arabic" w:cs="Simplified Arabic" w:hint="cs"/>
          <w:sz w:val="32"/>
          <w:szCs w:val="32"/>
          <w:rtl/>
          <w:lang w:bidi="ar-DZ"/>
        </w:rPr>
        <w:t xml:space="preserve"> مكرر التي تعرف العدوان، ويحذف الفقرة </w:t>
      </w:r>
      <w:r w:rsidRPr="00C44220">
        <w:rPr>
          <w:rFonts w:ascii="Simplified Arabic" w:hAnsi="Simplified Arabic" w:cs="Simplified Arabic" w:hint="cs"/>
          <w:sz w:val="28"/>
          <w:szCs w:val="28"/>
          <w:rtl/>
          <w:lang w:bidi="ar-DZ"/>
        </w:rPr>
        <w:t>02</w:t>
      </w:r>
      <w:r>
        <w:rPr>
          <w:rFonts w:ascii="Simplified Arabic" w:hAnsi="Simplified Arabic" w:cs="Simplified Arabic" w:hint="cs"/>
          <w:sz w:val="32"/>
          <w:szCs w:val="32"/>
          <w:rtl/>
          <w:lang w:bidi="ar-DZ"/>
        </w:rPr>
        <w:t xml:space="preserve"> من المادة </w:t>
      </w:r>
      <w:r w:rsidRPr="00C44220">
        <w:rPr>
          <w:rFonts w:ascii="Simplified Arabic" w:hAnsi="Simplified Arabic" w:cs="Simplified Arabic" w:hint="cs"/>
          <w:sz w:val="28"/>
          <w:szCs w:val="28"/>
          <w:rtl/>
          <w:lang w:bidi="ar-DZ"/>
        </w:rPr>
        <w:t>05</w:t>
      </w:r>
      <w:r>
        <w:rPr>
          <w:rFonts w:ascii="Simplified Arabic" w:hAnsi="Simplified Arabic" w:cs="Simplified Arabic" w:hint="cs"/>
          <w:sz w:val="32"/>
          <w:szCs w:val="32"/>
          <w:rtl/>
          <w:lang w:bidi="ar-DZ"/>
        </w:rPr>
        <w:t xml:space="preserve"> بالإضافة إلى بعض التعديلات الأخرى</w:t>
      </w:r>
      <w:r w:rsidRPr="00832A12">
        <w:rPr>
          <w:rStyle w:val="a8"/>
          <w:rFonts w:asciiTheme="minorBidi" w:hAnsiTheme="minorBidi"/>
          <w:sz w:val="24"/>
          <w:szCs w:val="24"/>
          <w:rtl/>
        </w:rPr>
        <w:t xml:space="preserve"> (</w:t>
      </w:r>
      <w:r w:rsidRPr="00832A12">
        <w:rPr>
          <w:rStyle w:val="a8"/>
          <w:rFonts w:asciiTheme="minorBidi" w:hAnsiTheme="minorBidi"/>
          <w:sz w:val="24"/>
          <w:szCs w:val="24"/>
          <w:rtl/>
        </w:rPr>
        <w:footnoteReference w:id="27"/>
      </w:r>
      <w:r w:rsidRPr="00832A12">
        <w:rPr>
          <w:rFonts w:asciiTheme="minorBidi" w:hAnsiTheme="minorBidi"/>
          <w:sz w:val="24"/>
          <w:szCs w:val="24"/>
          <w:vertAlign w:val="superscript"/>
          <w:rtl/>
        </w:rPr>
        <w:t>)</w:t>
      </w:r>
      <w:r w:rsidR="009E447E">
        <w:rPr>
          <w:rFonts w:ascii="Simplified Arabic" w:hAnsi="Simplified Arabic" w:cs="Simplified Arabic"/>
          <w:sz w:val="32"/>
          <w:szCs w:val="32"/>
          <w:lang w:bidi="ar-DZ"/>
        </w:rPr>
        <w:t>.</w:t>
      </w:r>
      <w:r>
        <w:rPr>
          <w:rFonts w:asciiTheme="minorBidi" w:hAnsiTheme="minorBidi" w:hint="cs"/>
          <w:sz w:val="24"/>
          <w:szCs w:val="24"/>
          <w:vertAlign w:val="superscript"/>
          <w:rtl/>
        </w:rPr>
        <w:t xml:space="preserve"> </w:t>
      </w:r>
    </w:p>
    <w:p w:rsidR="00CB2369" w:rsidRPr="00A20BF7" w:rsidRDefault="00CB2369" w:rsidP="009E447E">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
    <w:p w:rsidR="00CB2369" w:rsidRDefault="00CB2369" w:rsidP="00361B8C">
      <w:pPr>
        <w:spacing w:after="0" w:line="360" w:lineRule="auto"/>
        <w:ind w:firstLine="708"/>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الفرع ال</w:t>
      </w:r>
      <w:r w:rsidR="00A6573B">
        <w:rPr>
          <w:rFonts w:ascii="Simplified Arabic" w:hAnsi="Simplified Arabic" w:cs="Simplified Arabic" w:hint="cs"/>
          <w:b/>
          <w:bCs/>
          <w:sz w:val="32"/>
          <w:szCs w:val="32"/>
          <w:rtl/>
          <w:lang w:bidi="ar-DZ"/>
        </w:rPr>
        <w:t>ثاني</w:t>
      </w:r>
      <w:r w:rsidRPr="00576B57">
        <w:rPr>
          <w:rFonts w:ascii="Simplified Arabic" w:hAnsi="Simplified Arabic" w:cs="Simplified Arabic" w:hint="cs"/>
          <w:b/>
          <w:bCs/>
          <w:sz w:val="32"/>
          <w:szCs w:val="32"/>
          <w:rtl/>
          <w:lang w:bidi="ar-DZ"/>
        </w:rPr>
        <w:t xml:space="preserve">: </w:t>
      </w:r>
      <w:r>
        <w:rPr>
          <w:rFonts w:ascii="Simplified Arabic" w:hAnsi="Simplified Arabic" w:cs="Simplified Arabic" w:hint="cs"/>
          <w:b/>
          <w:bCs/>
          <w:sz w:val="32"/>
          <w:szCs w:val="32"/>
          <w:rtl/>
          <w:lang w:bidi="ar-DZ"/>
        </w:rPr>
        <w:t>الاعتداد</w:t>
      </w:r>
      <w:r w:rsidRPr="00576B57">
        <w:rPr>
          <w:rFonts w:ascii="Simplified Arabic" w:hAnsi="Simplified Arabic" w:cs="Simplified Arabic" w:hint="cs"/>
          <w:b/>
          <w:bCs/>
          <w:sz w:val="32"/>
          <w:szCs w:val="32"/>
          <w:rtl/>
          <w:lang w:bidi="ar-DZ"/>
        </w:rPr>
        <w:t xml:space="preserve"> </w:t>
      </w:r>
      <w:r>
        <w:rPr>
          <w:rFonts w:ascii="Simplified Arabic" w:hAnsi="Simplified Arabic" w:cs="Simplified Arabic" w:hint="cs"/>
          <w:b/>
          <w:bCs/>
          <w:sz w:val="32"/>
          <w:szCs w:val="32"/>
          <w:rtl/>
          <w:lang w:bidi="ar-DZ"/>
        </w:rPr>
        <w:t>بالأشخاص الطبيعيين في اختصاص المحكمة الجنائية الدولية.</w:t>
      </w:r>
    </w:p>
    <w:p w:rsidR="00CB2369" w:rsidRPr="00ED580F" w:rsidRDefault="00CB2369" w:rsidP="00361B8C">
      <w:pPr>
        <w:spacing w:after="0" w:line="360" w:lineRule="auto"/>
        <w:ind w:firstLine="566"/>
        <w:jc w:val="both"/>
        <w:rPr>
          <w:rFonts w:ascii="Simplified Arabic" w:hAnsi="Simplified Arabic" w:cs="Simplified Arabic"/>
          <w:sz w:val="32"/>
          <w:szCs w:val="32"/>
          <w:rtl/>
          <w:lang w:bidi="ar-DZ"/>
        </w:rPr>
      </w:pPr>
      <w:r w:rsidRPr="005D5A9B">
        <w:rPr>
          <w:rFonts w:ascii="Simplified Arabic" w:hAnsi="Simplified Arabic" w:cs="Simplified Arabic" w:hint="cs"/>
          <w:sz w:val="32"/>
          <w:szCs w:val="32"/>
          <w:rtl/>
          <w:lang w:bidi="ar-DZ"/>
        </w:rPr>
        <w:tab/>
        <w:t>إ</w:t>
      </w:r>
      <w:r>
        <w:rPr>
          <w:rFonts w:ascii="Simplified Arabic" w:hAnsi="Simplified Arabic" w:cs="Simplified Arabic" w:hint="cs"/>
          <w:sz w:val="32"/>
          <w:szCs w:val="32"/>
          <w:rtl/>
          <w:lang w:bidi="ar-DZ"/>
        </w:rPr>
        <w:t>ن تقرير مبدأ المسؤولية الجنائية</w:t>
      </w:r>
      <w:r w:rsidRPr="005D5A9B">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ل</w:t>
      </w:r>
      <w:r w:rsidRPr="005D5A9B">
        <w:rPr>
          <w:rFonts w:ascii="Simplified Arabic" w:hAnsi="Simplified Arabic" w:cs="Simplified Arabic" w:hint="cs"/>
          <w:sz w:val="32"/>
          <w:szCs w:val="32"/>
          <w:rtl/>
          <w:lang w:bidi="ar-DZ"/>
        </w:rPr>
        <w:t>لأفراد</w:t>
      </w:r>
      <w:r>
        <w:rPr>
          <w:rFonts w:ascii="Simplified Arabic" w:hAnsi="Simplified Arabic" w:cs="Simplified Arabic" w:hint="cs"/>
          <w:sz w:val="32"/>
          <w:szCs w:val="32"/>
          <w:rtl/>
          <w:lang w:bidi="ar-DZ"/>
        </w:rPr>
        <w:t xml:space="preserve"> يعد من الأمور الأساسية لمنع وقوع الجرائم الدولية أو على الأقل لتفادي تفاقمها</w:t>
      </w:r>
      <w:r w:rsidRPr="00EC621C">
        <w:rPr>
          <w:rStyle w:val="a8"/>
          <w:rFonts w:asciiTheme="minorBidi" w:hAnsiTheme="minorBidi"/>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28"/>
      </w:r>
      <w:r w:rsidRPr="00BC4C2F">
        <w:rPr>
          <w:rFonts w:asciiTheme="minorBidi" w:hAnsiTheme="minorBidi"/>
          <w:sz w:val="24"/>
          <w:szCs w:val="24"/>
          <w:vertAlign w:val="superscript"/>
          <w:rtl/>
        </w:rPr>
        <w:t>)</w:t>
      </w:r>
      <w:r>
        <w:rPr>
          <w:rFonts w:ascii="Simplified Arabic" w:hAnsi="Simplified Arabic" w:cs="Simplified Arabic" w:hint="cs"/>
          <w:sz w:val="32"/>
          <w:szCs w:val="32"/>
          <w:rtl/>
          <w:lang w:bidi="ar-DZ"/>
        </w:rPr>
        <w:t>.</w:t>
      </w:r>
      <w:r>
        <w:rPr>
          <w:rFonts w:asciiTheme="minorBidi" w:hAnsiTheme="minorBidi" w:cs="Simplified Arabic" w:hint="cs"/>
          <w:sz w:val="32"/>
          <w:szCs w:val="32"/>
          <w:rtl/>
        </w:rPr>
        <w:t xml:space="preserve"> </w:t>
      </w:r>
    </w:p>
    <w:p w:rsidR="00A20BF7" w:rsidRDefault="00CB2369" w:rsidP="00361B8C">
      <w:pPr>
        <w:spacing w:after="0" w:line="360" w:lineRule="auto"/>
        <w:ind w:firstLine="566"/>
        <w:jc w:val="both"/>
        <w:rPr>
          <w:rFonts w:asciiTheme="minorBidi" w:hAnsiTheme="minorBidi" w:cs="Simplified Arabic"/>
          <w:sz w:val="32"/>
          <w:szCs w:val="32"/>
          <w:rtl/>
        </w:rPr>
      </w:pPr>
      <w:r>
        <w:rPr>
          <w:rFonts w:asciiTheme="minorBidi" w:hAnsiTheme="minorBidi" w:cs="Simplified Arabic" w:hint="cs"/>
          <w:sz w:val="32"/>
          <w:szCs w:val="32"/>
          <w:rtl/>
        </w:rPr>
        <w:t>وفي حقيقة الحال أخذت المسؤولية الدولية الجنائية تحتل موقعها تدريجيا في نظرية المسؤولية الدولية بعدما اعتبر التنظيم الدولي المعاصر الفرد من أهم مواضيع القانون الدولي العام.</w:t>
      </w:r>
    </w:p>
    <w:p w:rsidR="007074C5" w:rsidRPr="00A20BF7" w:rsidRDefault="00CB2369" w:rsidP="00361B8C">
      <w:pPr>
        <w:spacing w:after="0" w:line="360" w:lineRule="auto"/>
        <w:ind w:firstLine="566"/>
        <w:jc w:val="both"/>
        <w:rPr>
          <w:rFonts w:asciiTheme="minorBidi" w:hAnsiTheme="minorBidi"/>
          <w:sz w:val="24"/>
          <w:szCs w:val="24"/>
          <w:vertAlign w:val="superscript"/>
          <w:rtl/>
        </w:rPr>
      </w:pPr>
      <w:r>
        <w:rPr>
          <w:rFonts w:asciiTheme="minorBidi" w:hAnsiTheme="minorBidi" w:cs="Simplified Arabic" w:hint="cs"/>
          <w:sz w:val="32"/>
          <w:szCs w:val="32"/>
          <w:rtl/>
        </w:rPr>
        <w:tab/>
        <w:t xml:space="preserve">فاهتم بمجموعة الحقوق والالتزامات التي يتحملها هذا الأخير، وعمل جاهدا على حمايتها، وذلك خلاف ما كان عليه الحال في القانون الدولي التقليدي الذي لا يهتم إلا بالدول ولا </w:t>
      </w:r>
      <w:proofErr w:type="spellStart"/>
      <w:r>
        <w:rPr>
          <w:rFonts w:asciiTheme="minorBidi" w:hAnsiTheme="minorBidi" w:cs="Simplified Arabic" w:hint="cs"/>
          <w:sz w:val="32"/>
          <w:szCs w:val="32"/>
          <w:rtl/>
        </w:rPr>
        <w:t>يعترف</w:t>
      </w:r>
      <w:proofErr w:type="spellEnd"/>
      <w:r>
        <w:rPr>
          <w:rFonts w:asciiTheme="minorBidi" w:hAnsiTheme="minorBidi" w:cs="Simplified Arabic" w:hint="cs"/>
          <w:sz w:val="32"/>
          <w:szCs w:val="32"/>
          <w:rtl/>
        </w:rPr>
        <w:t xml:space="preserve"> على الإطلاق بالفرد كموضوع للقانون الدولي الجنائي.</w:t>
      </w:r>
      <w:r w:rsidRPr="00EC621C">
        <w:rPr>
          <w:rStyle w:val="a8"/>
          <w:rFonts w:asciiTheme="minorBidi" w:hAnsiTheme="minorBidi"/>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29"/>
      </w:r>
      <w:r w:rsidRPr="00BC4C2F">
        <w:rPr>
          <w:rFonts w:asciiTheme="minorBidi" w:hAnsiTheme="minorBidi"/>
          <w:sz w:val="24"/>
          <w:szCs w:val="24"/>
          <w:vertAlign w:val="superscript"/>
          <w:rtl/>
        </w:rPr>
        <w:t>)</w:t>
      </w:r>
      <w:r>
        <w:rPr>
          <w:rFonts w:asciiTheme="minorBidi" w:hAnsiTheme="minorBidi" w:hint="cs"/>
          <w:sz w:val="24"/>
          <w:szCs w:val="24"/>
          <w:vertAlign w:val="superscript"/>
          <w:rtl/>
        </w:rPr>
        <w:t xml:space="preserve"> </w:t>
      </w:r>
    </w:p>
    <w:p w:rsidR="00CB2369" w:rsidRPr="005274F5" w:rsidRDefault="00CB2369" w:rsidP="00361B8C">
      <w:pPr>
        <w:spacing w:after="0" w:line="360" w:lineRule="auto"/>
        <w:ind w:firstLine="566"/>
        <w:jc w:val="both"/>
        <w:rPr>
          <w:rFonts w:asciiTheme="minorBidi" w:hAnsiTheme="minorBidi"/>
          <w:sz w:val="24"/>
          <w:szCs w:val="24"/>
          <w:vertAlign w:val="superscript"/>
          <w:rtl/>
        </w:rPr>
      </w:pPr>
      <w:r>
        <w:rPr>
          <w:rFonts w:asciiTheme="minorBidi" w:hAnsiTheme="minorBidi" w:cs="Simplified Arabic" w:hint="cs"/>
          <w:sz w:val="32"/>
          <w:szCs w:val="32"/>
          <w:rtl/>
        </w:rPr>
        <w:tab/>
        <w:t xml:space="preserve">فقد جاءت المادة </w:t>
      </w:r>
      <w:r w:rsidRPr="007074C5">
        <w:rPr>
          <w:rFonts w:asciiTheme="minorBidi" w:hAnsiTheme="minorBidi" w:cs="Simplified Arabic" w:hint="cs"/>
          <w:sz w:val="28"/>
          <w:szCs w:val="28"/>
          <w:rtl/>
        </w:rPr>
        <w:t>25</w:t>
      </w:r>
      <w:r>
        <w:rPr>
          <w:rFonts w:asciiTheme="minorBidi" w:hAnsiTheme="minorBidi" w:cs="Simplified Arabic" w:hint="cs"/>
          <w:sz w:val="32"/>
          <w:szCs w:val="32"/>
          <w:rtl/>
        </w:rPr>
        <w:t xml:space="preserve"> فقرة </w:t>
      </w:r>
      <w:r w:rsidRPr="007074C5">
        <w:rPr>
          <w:rFonts w:asciiTheme="minorBidi" w:hAnsiTheme="minorBidi" w:cs="Simplified Arabic" w:hint="cs"/>
          <w:sz w:val="28"/>
          <w:szCs w:val="28"/>
          <w:rtl/>
        </w:rPr>
        <w:t>01</w:t>
      </w:r>
      <w:r>
        <w:rPr>
          <w:rFonts w:asciiTheme="minorBidi" w:hAnsiTheme="minorBidi" w:cs="Simplified Arabic" w:hint="cs"/>
          <w:sz w:val="32"/>
          <w:szCs w:val="32"/>
          <w:rtl/>
        </w:rPr>
        <w:t xml:space="preserve"> من النظام الأساسي للمحكمة الجنائية الدولية</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30"/>
      </w:r>
      <w:r w:rsidRPr="00BC4C2F">
        <w:rPr>
          <w:rFonts w:asciiTheme="minorBidi" w:hAnsiTheme="minorBidi"/>
          <w:sz w:val="24"/>
          <w:szCs w:val="24"/>
          <w:vertAlign w:val="superscript"/>
          <w:rtl/>
        </w:rPr>
        <w:t>)</w:t>
      </w:r>
      <w:r>
        <w:rPr>
          <w:rFonts w:asciiTheme="minorBidi" w:hAnsiTheme="minorBidi" w:cs="Simplified Arabic" w:hint="cs"/>
          <w:sz w:val="32"/>
          <w:szCs w:val="32"/>
          <w:rtl/>
        </w:rPr>
        <w:t xml:space="preserve">، لتؤكد على أن الاختصاص الشخصي للمحكمة يقتصر على محاكمة الأشخاص الطبيعيين، الذين يكونون </w:t>
      </w:r>
      <w:proofErr w:type="spellStart"/>
      <w:r>
        <w:rPr>
          <w:rFonts w:asciiTheme="minorBidi" w:hAnsiTheme="minorBidi" w:cs="Simplified Arabic" w:hint="cs"/>
          <w:sz w:val="32"/>
          <w:szCs w:val="32"/>
          <w:rtl/>
        </w:rPr>
        <w:t>مسؤولين</w:t>
      </w:r>
      <w:proofErr w:type="spellEnd"/>
      <w:r>
        <w:rPr>
          <w:rFonts w:asciiTheme="minorBidi" w:hAnsiTheme="minorBidi" w:cs="Simplified Arabic" w:hint="cs"/>
          <w:sz w:val="32"/>
          <w:szCs w:val="32"/>
          <w:rtl/>
        </w:rPr>
        <w:t xml:space="preserve"> بصفتهم الفردية على ارتكاب أية جريمة من الجرائم التي تدخل في اختصاص المحكمة</w:t>
      </w:r>
      <w:r w:rsidR="004970AE" w:rsidRPr="00BC4C2F">
        <w:rPr>
          <w:rStyle w:val="a8"/>
          <w:rFonts w:asciiTheme="minorBidi" w:hAnsiTheme="minorBidi"/>
          <w:sz w:val="24"/>
          <w:szCs w:val="24"/>
          <w:rtl/>
        </w:rPr>
        <w:t>(</w:t>
      </w:r>
      <w:r w:rsidR="004970AE" w:rsidRPr="00BC4C2F">
        <w:rPr>
          <w:rStyle w:val="a8"/>
          <w:rFonts w:asciiTheme="minorBidi" w:hAnsiTheme="minorBidi"/>
          <w:sz w:val="24"/>
          <w:szCs w:val="24"/>
          <w:rtl/>
        </w:rPr>
        <w:footnoteReference w:id="31"/>
      </w:r>
      <w:r w:rsidR="004970AE" w:rsidRPr="00BC4C2F">
        <w:rPr>
          <w:rFonts w:asciiTheme="minorBidi" w:hAnsiTheme="minorBidi"/>
          <w:sz w:val="24"/>
          <w:szCs w:val="24"/>
          <w:vertAlign w:val="superscript"/>
          <w:rtl/>
        </w:rPr>
        <w:t>)</w:t>
      </w:r>
      <w:r>
        <w:rPr>
          <w:rFonts w:asciiTheme="minorBidi" w:hAnsiTheme="minorBidi" w:cs="Simplified Arabic" w:hint="cs"/>
          <w:sz w:val="32"/>
          <w:szCs w:val="32"/>
          <w:rtl/>
        </w:rPr>
        <w:t>،</w:t>
      </w:r>
      <w:r w:rsidRPr="00EC621C">
        <w:rPr>
          <w:rStyle w:val="a8"/>
          <w:rFonts w:asciiTheme="minorBidi" w:hAnsiTheme="minorBidi"/>
          <w:rtl/>
        </w:rPr>
        <w:t xml:space="preserve"> </w:t>
      </w:r>
      <w:r>
        <w:rPr>
          <w:rFonts w:asciiTheme="minorBidi" w:hAnsiTheme="minorBidi" w:cs="Simplified Arabic" w:hint="cs"/>
          <w:sz w:val="32"/>
          <w:szCs w:val="32"/>
          <w:vertAlign w:val="superscript"/>
          <w:rtl/>
        </w:rPr>
        <w:t xml:space="preserve"> </w:t>
      </w:r>
      <w:r w:rsidRPr="002826E5">
        <w:rPr>
          <w:rFonts w:asciiTheme="minorBidi" w:hAnsiTheme="minorBidi" w:cs="Simplified Arabic" w:hint="cs"/>
          <w:sz w:val="32"/>
          <w:szCs w:val="32"/>
          <w:rtl/>
        </w:rPr>
        <w:t>وعليه</w:t>
      </w:r>
      <w:r>
        <w:rPr>
          <w:rFonts w:asciiTheme="minorBidi" w:hAnsiTheme="minorBidi" w:cs="Simplified Arabic" w:hint="cs"/>
          <w:sz w:val="32"/>
          <w:szCs w:val="32"/>
          <w:rtl/>
        </w:rPr>
        <w:t xml:space="preserve"> لا تتمتع المحكمة الجنائية الدولية بسلطة النظر في مسؤولية </w:t>
      </w:r>
      <w:r>
        <w:rPr>
          <w:rFonts w:asciiTheme="minorBidi" w:hAnsiTheme="minorBidi" w:cs="Simplified Arabic" w:hint="cs"/>
          <w:sz w:val="32"/>
          <w:szCs w:val="32"/>
          <w:rtl/>
        </w:rPr>
        <w:lastRenderedPageBreak/>
        <w:t>الدول</w:t>
      </w:r>
      <w:r w:rsidRPr="00EC621C">
        <w:rPr>
          <w:rStyle w:val="a8"/>
          <w:rFonts w:asciiTheme="minorBidi" w:hAnsiTheme="minorBidi"/>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32"/>
      </w:r>
      <w:r w:rsidRPr="00BC4C2F">
        <w:rPr>
          <w:rFonts w:asciiTheme="minorBidi" w:hAnsiTheme="minorBidi"/>
          <w:sz w:val="24"/>
          <w:szCs w:val="24"/>
          <w:vertAlign w:val="superscript"/>
          <w:rtl/>
        </w:rPr>
        <w:t>)</w:t>
      </w:r>
      <w:r>
        <w:rPr>
          <w:rFonts w:asciiTheme="minorBidi" w:hAnsiTheme="minorBidi" w:cs="Simplified Arabic" w:hint="cs"/>
          <w:sz w:val="32"/>
          <w:szCs w:val="32"/>
          <w:rtl/>
        </w:rPr>
        <w:t>، والمنظمات الدولية، مع ملاحظة أن المسؤولية الجنائية للشخص الطبيعي لا تمس المسؤولية المدنية للشخص المعنوي، وبصفة خاصة الدولة والمنظمة، حيث تلتزم كل منهما بتعويض الأضرار الناشئة عن فعلها متى ثبتت مسؤوليتها.</w:t>
      </w:r>
      <w:r w:rsidRPr="00EC621C">
        <w:rPr>
          <w:rStyle w:val="a8"/>
          <w:rFonts w:asciiTheme="minorBidi" w:hAnsiTheme="minorBidi"/>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33"/>
      </w:r>
      <w:r>
        <w:rPr>
          <w:rFonts w:asciiTheme="minorBidi" w:hAnsiTheme="minorBidi" w:hint="cs"/>
          <w:sz w:val="24"/>
          <w:szCs w:val="24"/>
          <w:vertAlign w:val="superscript"/>
          <w:rtl/>
        </w:rPr>
        <w:t xml:space="preserve">)             </w:t>
      </w:r>
    </w:p>
    <w:p w:rsidR="00CB2369" w:rsidRDefault="00CB2369" w:rsidP="00361B8C">
      <w:pPr>
        <w:spacing w:after="0" w:line="360" w:lineRule="auto"/>
        <w:ind w:firstLine="566"/>
        <w:jc w:val="both"/>
        <w:rPr>
          <w:rFonts w:asciiTheme="minorBidi" w:hAnsiTheme="minorBidi" w:cs="Simplified Arabic"/>
          <w:sz w:val="32"/>
          <w:szCs w:val="32"/>
          <w:rtl/>
        </w:rPr>
      </w:pPr>
      <w:r>
        <w:rPr>
          <w:rFonts w:asciiTheme="minorBidi" w:hAnsiTheme="minorBidi" w:cs="Simplified Arabic" w:hint="cs"/>
          <w:sz w:val="32"/>
          <w:szCs w:val="32"/>
          <w:rtl/>
        </w:rPr>
        <w:t xml:space="preserve">وتشكل الجنسية الأساس الثاني لاختصاص المحكمة الجنائية الدولية العادي، ويقتصر الاختصاص بهذا المعنى مبدئيا على رعايا الدول الأطراف البالغين سن الثامنة عشر عند ارتكاب الجرم ويمتد ليشمل رعايا الدول الثالثة القابلة باختصاص المحكمة المؤقت، ورعايا الدول الثالثة المتهمين بارتكاب إحدى جرائم المادة </w:t>
      </w:r>
      <w:r w:rsidRPr="007074C5">
        <w:rPr>
          <w:rFonts w:asciiTheme="minorBidi" w:hAnsiTheme="minorBidi" w:cs="Simplified Arabic" w:hint="cs"/>
          <w:sz w:val="28"/>
          <w:szCs w:val="28"/>
          <w:rtl/>
        </w:rPr>
        <w:t>05</w:t>
      </w:r>
      <w:r>
        <w:rPr>
          <w:rFonts w:asciiTheme="minorBidi" w:hAnsiTheme="minorBidi" w:cs="Simplified Arabic" w:hint="cs"/>
          <w:sz w:val="32"/>
          <w:szCs w:val="32"/>
          <w:rtl/>
        </w:rPr>
        <w:t xml:space="preserve"> من النظام الأساسي للمحكمة الجنائية الدولية على إقليم دولة طرف</w:t>
      </w:r>
      <w:r w:rsidRPr="00EC621C">
        <w:rPr>
          <w:rStyle w:val="a8"/>
          <w:rFonts w:asciiTheme="minorBidi" w:hAnsiTheme="minorBidi"/>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34"/>
      </w:r>
      <w:r w:rsidRPr="00BC4C2F">
        <w:rPr>
          <w:rFonts w:asciiTheme="minorBidi" w:hAnsiTheme="minorBidi"/>
          <w:sz w:val="24"/>
          <w:szCs w:val="24"/>
          <w:vertAlign w:val="superscript"/>
          <w:rtl/>
        </w:rPr>
        <w:t>)</w:t>
      </w:r>
      <w:r>
        <w:rPr>
          <w:rFonts w:asciiTheme="minorBidi" w:hAnsiTheme="minorBidi" w:cs="Simplified Arabic" w:hint="cs"/>
          <w:sz w:val="32"/>
          <w:szCs w:val="32"/>
          <w:rtl/>
        </w:rPr>
        <w:t>.</w:t>
      </w:r>
    </w:p>
    <w:p w:rsidR="00CB2369" w:rsidRDefault="00CB2369" w:rsidP="00361B8C">
      <w:pPr>
        <w:spacing w:after="0" w:line="360" w:lineRule="auto"/>
        <w:ind w:firstLine="566"/>
        <w:jc w:val="both"/>
        <w:rPr>
          <w:rFonts w:asciiTheme="minorBidi" w:hAnsiTheme="minorBidi" w:cs="Simplified Arabic"/>
          <w:sz w:val="32"/>
          <w:szCs w:val="32"/>
          <w:rtl/>
        </w:rPr>
      </w:pPr>
      <w:r>
        <w:rPr>
          <w:rFonts w:asciiTheme="minorBidi" w:hAnsiTheme="minorBidi" w:cs="Simplified Arabic" w:hint="cs"/>
          <w:sz w:val="32"/>
          <w:szCs w:val="32"/>
          <w:rtl/>
        </w:rPr>
        <w:t>وتمتد المساءلة الجنائية للفرد أمام المحكمة الجنائية الدولية لتشمل ليس الفاعل المباشر فقط وإنما أيضا الشريك في ارتكاب الجريمة بأي صورة من الصور المنصوص عليها في النظام الأساسي للمحكمة الجنائية الدولية</w:t>
      </w:r>
      <w:r w:rsidRPr="00EC621C">
        <w:rPr>
          <w:rStyle w:val="a8"/>
          <w:rFonts w:asciiTheme="minorBidi" w:hAnsiTheme="minorBidi"/>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35"/>
      </w:r>
      <w:r w:rsidRPr="00BC4C2F">
        <w:rPr>
          <w:rFonts w:asciiTheme="minorBidi" w:hAnsiTheme="minorBidi"/>
          <w:sz w:val="24"/>
          <w:szCs w:val="24"/>
          <w:vertAlign w:val="superscript"/>
          <w:rtl/>
        </w:rPr>
        <w:t>)</w:t>
      </w:r>
      <w:r>
        <w:rPr>
          <w:rFonts w:asciiTheme="minorBidi" w:hAnsiTheme="minorBidi" w:cs="Simplified Arabic" w:hint="cs"/>
          <w:sz w:val="32"/>
          <w:szCs w:val="32"/>
          <w:rtl/>
        </w:rPr>
        <w:t>.</w:t>
      </w:r>
    </w:p>
    <w:p w:rsidR="00CB2369" w:rsidRDefault="00CB2369" w:rsidP="00361B8C">
      <w:pPr>
        <w:spacing w:after="0" w:line="360" w:lineRule="auto"/>
        <w:ind w:firstLine="566"/>
        <w:jc w:val="both"/>
        <w:rPr>
          <w:rFonts w:asciiTheme="minorBidi" w:hAnsiTheme="minorBidi" w:cs="Simplified Arabic"/>
          <w:sz w:val="32"/>
          <w:szCs w:val="32"/>
          <w:rtl/>
        </w:rPr>
      </w:pPr>
      <w:r>
        <w:rPr>
          <w:rFonts w:asciiTheme="minorBidi" w:hAnsiTheme="minorBidi" w:cs="Simplified Arabic" w:hint="cs"/>
          <w:sz w:val="32"/>
          <w:szCs w:val="32"/>
          <w:rtl/>
        </w:rPr>
        <w:t xml:space="preserve">وكوسيلة لتفعيل دور المحكمة وأداء مهامها </w:t>
      </w:r>
      <w:proofErr w:type="spellStart"/>
      <w:r>
        <w:rPr>
          <w:rFonts w:asciiTheme="minorBidi" w:hAnsiTheme="minorBidi" w:cs="Simplified Arabic" w:hint="cs"/>
          <w:sz w:val="32"/>
          <w:szCs w:val="32"/>
          <w:rtl/>
        </w:rPr>
        <w:t>المناطة</w:t>
      </w:r>
      <w:proofErr w:type="spellEnd"/>
      <w:r>
        <w:rPr>
          <w:rFonts w:asciiTheme="minorBidi" w:hAnsiTheme="minorBidi" w:cs="Simplified Arabic" w:hint="cs"/>
          <w:sz w:val="32"/>
          <w:szCs w:val="32"/>
          <w:rtl/>
        </w:rPr>
        <w:t xml:space="preserve"> بها بموجب المادة </w:t>
      </w:r>
      <w:r w:rsidRPr="007074C5">
        <w:rPr>
          <w:rFonts w:asciiTheme="minorBidi" w:hAnsiTheme="minorBidi" w:cs="Simplified Arabic" w:hint="cs"/>
          <w:sz w:val="28"/>
          <w:szCs w:val="28"/>
          <w:rtl/>
        </w:rPr>
        <w:t>05</w:t>
      </w:r>
      <w:r>
        <w:rPr>
          <w:rFonts w:asciiTheme="minorBidi" w:hAnsiTheme="minorBidi" w:cs="Simplified Arabic" w:hint="cs"/>
          <w:sz w:val="32"/>
          <w:szCs w:val="32"/>
          <w:rtl/>
        </w:rPr>
        <w:t xml:space="preserve"> من النظام الأساسي للمحكمة، أشارت المادة </w:t>
      </w:r>
      <w:r w:rsidRPr="007074C5">
        <w:rPr>
          <w:rFonts w:asciiTheme="minorBidi" w:hAnsiTheme="minorBidi" w:cs="Simplified Arabic" w:hint="cs"/>
          <w:sz w:val="28"/>
          <w:szCs w:val="28"/>
          <w:rtl/>
        </w:rPr>
        <w:t>27</w:t>
      </w:r>
      <w:r w:rsidRPr="004970AE">
        <w:rPr>
          <w:rFonts w:asciiTheme="minorBidi" w:hAnsiTheme="minorBidi" w:cs="Simplified Arabic" w:hint="cs"/>
          <w:sz w:val="24"/>
          <w:szCs w:val="24"/>
          <w:rtl/>
        </w:rPr>
        <w:t xml:space="preserve"> </w:t>
      </w:r>
      <w:r>
        <w:rPr>
          <w:rFonts w:asciiTheme="minorBidi" w:hAnsiTheme="minorBidi" w:cs="Simplified Arabic" w:hint="cs"/>
          <w:sz w:val="32"/>
          <w:szCs w:val="32"/>
          <w:rtl/>
        </w:rPr>
        <w:t>من النظام الأساسي إلى أن الصفة الرسمية للمتهم لا تعد مانعا من موانع المسؤولية، ولا حتى عذرا مخففا للعقوبة</w:t>
      </w:r>
      <w:r w:rsidR="004970AE" w:rsidRPr="00BC4C2F">
        <w:rPr>
          <w:rStyle w:val="a8"/>
          <w:rFonts w:asciiTheme="minorBidi" w:hAnsiTheme="minorBidi"/>
          <w:sz w:val="24"/>
          <w:szCs w:val="24"/>
          <w:rtl/>
        </w:rPr>
        <w:t>(</w:t>
      </w:r>
      <w:r w:rsidR="004970AE" w:rsidRPr="00BC4C2F">
        <w:rPr>
          <w:rStyle w:val="a8"/>
          <w:rFonts w:asciiTheme="minorBidi" w:hAnsiTheme="minorBidi"/>
          <w:sz w:val="24"/>
          <w:szCs w:val="24"/>
          <w:rtl/>
        </w:rPr>
        <w:footnoteReference w:id="36"/>
      </w:r>
      <w:r w:rsidR="004970AE" w:rsidRPr="00BC4C2F">
        <w:rPr>
          <w:rFonts w:asciiTheme="minorBidi" w:hAnsiTheme="minorBidi"/>
          <w:sz w:val="24"/>
          <w:szCs w:val="24"/>
          <w:vertAlign w:val="superscript"/>
          <w:rtl/>
        </w:rPr>
        <w:t>)</w:t>
      </w:r>
      <w:r>
        <w:rPr>
          <w:rFonts w:asciiTheme="minorBidi" w:hAnsiTheme="minorBidi" w:cs="Simplified Arabic" w:hint="cs"/>
          <w:sz w:val="32"/>
          <w:szCs w:val="32"/>
          <w:rtl/>
        </w:rPr>
        <w:t>،</w:t>
      </w:r>
      <w:r w:rsidRPr="00EC621C">
        <w:rPr>
          <w:rStyle w:val="a8"/>
          <w:rFonts w:asciiTheme="minorBidi" w:hAnsiTheme="minorBidi"/>
          <w:rtl/>
        </w:rPr>
        <w:t xml:space="preserve"> </w:t>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 xml:space="preserve">وعليه فالحصانات أو </w:t>
      </w:r>
      <w:r>
        <w:rPr>
          <w:rFonts w:asciiTheme="minorBidi" w:hAnsiTheme="minorBidi" w:cs="Simplified Arabic" w:hint="cs"/>
          <w:sz w:val="32"/>
          <w:szCs w:val="32"/>
          <w:rtl/>
        </w:rPr>
        <w:lastRenderedPageBreak/>
        <w:t>القواعد الإجرائية المقررة للمتهم في إطار القوانين الوطنية لا تحول دون قيام المحكمة الجنائية الدولية بممارسة اختصاصها قِبَل ذلك الشخص</w:t>
      </w:r>
      <w:r w:rsidR="004970AE" w:rsidRPr="00BC4C2F">
        <w:rPr>
          <w:rStyle w:val="a8"/>
          <w:rFonts w:asciiTheme="minorBidi" w:hAnsiTheme="minorBidi"/>
          <w:sz w:val="24"/>
          <w:szCs w:val="24"/>
          <w:rtl/>
        </w:rPr>
        <w:t>(</w:t>
      </w:r>
      <w:r w:rsidR="004970AE" w:rsidRPr="00BC4C2F">
        <w:rPr>
          <w:rStyle w:val="a8"/>
          <w:rFonts w:asciiTheme="minorBidi" w:hAnsiTheme="minorBidi"/>
          <w:sz w:val="24"/>
          <w:szCs w:val="24"/>
          <w:rtl/>
        </w:rPr>
        <w:footnoteReference w:id="37"/>
      </w:r>
      <w:r w:rsidR="004970AE" w:rsidRPr="00BC4C2F">
        <w:rPr>
          <w:rFonts w:asciiTheme="minorBidi" w:hAnsiTheme="minorBidi"/>
          <w:sz w:val="24"/>
          <w:szCs w:val="24"/>
          <w:vertAlign w:val="superscript"/>
          <w:rtl/>
        </w:rPr>
        <w:t>)</w:t>
      </w:r>
      <w:r>
        <w:rPr>
          <w:rFonts w:asciiTheme="minorBidi" w:hAnsiTheme="minorBidi" w:cs="Simplified Arabic" w:hint="cs"/>
          <w:sz w:val="32"/>
          <w:szCs w:val="32"/>
          <w:rtl/>
        </w:rPr>
        <w:t>.</w:t>
      </w:r>
      <w:r w:rsidRPr="00EC621C">
        <w:rPr>
          <w:rStyle w:val="a8"/>
          <w:rFonts w:asciiTheme="minorBidi" w:hAnsiTheme="minorBidi"/>
          <w:rtl/>
        </w:rPr>
        <w:t xml:space="preserve"> </w:t>
      </w:r>
    </w:p>
    <w:p w:rsidR="00CB2369" w:rsidRDefault="00CB2369" w:rsidP="00361B8C">
      <w:pPr>
        <w:spacing w:after="0" w:line="360" w:lineRule="auto"/>
        <w:ind w:firstLine="566"/>
        <w:jc w:val="both"/>
        <w:rPr>
          <w:rFonts w:asciiTheme="minorBidi" w:hAnsiTheme="minorBidi" w:cs="Simplified Arabic"/>
          <w:sz w:val="32"/>
          <w:szCs w:val="32"/>
          <w:rtl/>
        </w:rPr>
      </w:pPr>
      <w:r>
        <w:rPr>
          <w:rFonts w:asciiTheme="minorBidi" w:hAnsiTheme="minorBidi" w:cs="Simplified Arabic" w:hint="cs"/>
          <w:sz w:val="32"/>
          <w:szCs w:val="32"/>
          <w:rtl/>
        </w:rPr>
        <w:t xml:space="preserve">وتضيف المادة </w:t>
      </w:r>
      <w:r w:rsidRPr="007074C5">
        <w:rPr>
          <w:rFonts w:asciiTheme="minorBidi" w:hAnsiTheme="minorBidi" w:cs="Simplified Arabic" w:hint="cs"/>
          <w:sz w:val="28"/>
          <w:szCs w:val="28"/>
          <w:rtl/>
        </w:rPr>
        <w:t>28</w:t>
      </w:r>
      <w:r>
        <w:rPr>
          <w:rFonts w:asciiTheme="minorBidi" w:hAnsiTheme="minorBidi" w:cs="Simplified Arabic" w:hint="cs"/>
          <w:sz w:val="32"/>
          <w:szCs w:val="32"/>
          <w:rtl/>
        </w:rPr>
        <w:t xml:space="preserve"> من النظام الأساسي للمحكمة حكما آخرا، يتعلق بمسؤولية الرئيس عن أعمال مرؤوسيه، حيث يسأل الرئيس جنائيا عن الجرائم التي تدخل في اختصاص المحكمة والمرتكبة من جانب مرؤوسين يخضعون لسلطته وسيطرته الفعلية، بسبب عدم ممارسة سيطرته على هؤلاء المرؤوسين ممارسة سليمة</w:t>
      </w:r>
      <w:r w:rsidR="004970AE" w:rsidRPr="00EC621C">
        <w:rPr>
          <w:rStyle w:val="a8"/>
          <w:rFonts w:asciiTheme="minorBidi" w:hAnsiTheme="minorBidi"/>
          <w:rtl/>
        </w:rPr>
        <w:t xml:space="preserve"> </w:t>
      </w:r>
      <w:r w:rsidR="004970AE" w:rsidRPr="00BC4C2F">
        <w:rPr>
          <w:rStyle w:val="a8"/>
          <w:rFonts w:asciiTheme="minorBidi" w:hAnsiTheme="minorBidi"/>
          <w:sz w:val="24"/>
          <w:szCs w:val="24"/>
          <w:rtl/>
        </w:rPr>
        <w:t>(</w:t>
      </w:r>
      <w:r w:rsidR="004970AE" w:rsidRPr="00BC4C2F">
        <w:rPr>
          <w:rStyle w:val="a8"/>
          <w:rFonts w:asciiTheme="minorBidi" w:hAnsiTheme="minorBidi"/>
          <w:sz w:val="24"/>
          <w:szCs w:val="24"/>
          <w:rtl/>
        </w:rPr>
        <w:footnoteReference w:id="38"/>
      </w:r>
      <w:r w:rsidR="004970AE" w:rsidRPr="00BC4C2F">
        <w:rPr>
          <w:rFonts w:asciiTheme="minorBidi" w:hAnsiTheme="minorBidi"/>
          <w:sz w:val="24"/>
          <w:szCs w:val="24"/>
          <w:vertAlign w:val="superscript"/>
          <w:rtl/>
        </w:rPr>
        <w:t>)</w:t>
      </w:r>
      <w:r w:rsidR="004970AE">
        <w:rPr>
          <w:rFonts w:asciiTheme="minorBidi" w:hAnsiTheme="minorBidi" w:hint="cs"/>
          <w:vertAlign w:val="superscript"/>
          <w:rtl/>
        </w:rPr>
        <w:t xml:space="preserve"> </w:t>
      </w:r>
      <w:r>
        <w:rPr>
          <w:rFonts w:asciiTheme="minorBidi" w:hAnsiTheme="minorBidi" w:cs="Simplified Arabic" w:hint="cs"/>
          <w:sz w:val="32"/>
          <w:szCs w:val="32"/>
          <w:rtl/>
        </w:rPr>
        <w:t xml:space="preserve">. </w:t>
      </w:r>
    </w:p>
    <w:p w:rsidR="00CB2369" w:rsidRDefault="00CB2369" w:rsidP="00361B8C">
      <w:pPr>
        <w:spacing w:after="0" w:line="360" w:lineRule="auto"/>
        <w:ind w:firstLine="566"/>
        <w:jc w:val="both"/>
        <w:rPr>
          <w:rFonts w:asciiTheme="minorBidi" w:hAnsiTheme="minorBidi"/>
          <w:vertAlign w:val="superscript"/>
          <w:rtl/>
          <w:lang w:bidi="ar-DZ"/>
        </w:rPr>
      </w:pPr>
      <w:r>
        <w:rPr>
          <w:rFonts w:asciiTheme="minorBidi" w:hAnsiTheme="minorBidi" w:cs="Simplified Arabic" w:hint="cs"/>
          <w:sz w:val="32"/>
          <w:szCs w:val="32"/>
          <w:rtl/>
        </w:rPr>
        <w:t xml:space="preserve">وفي هذا الشأن نصت المادة </w:t>
      </w:r>
      <w:r w:rsidRPr="007074C5">
        <w:rPr>
          <w:rFonts w:asciiTheme="minorBidi" w:hAnsiTheme="minorBidi" w:cs="Simplified Arabic" w:hint="cs"/>
          <w:sz w:val="28"/>
          <w:szCs w:val="28"/>
          <w:rtl/>
        </w:rPr>
        <w:t>98</w:t>
      </w:r>
      <w:r>
        <w:rPr>
          <w:rFonts w:asciiTheme="minorBidi" w:hAnsiTheme="minorBidi" w:cs="Simplified Arabic" w:hint="cs"/>
          <w:sz w:val="32"/>
          <w:szCs w:val="32"/>
          <w:rtl/>
        </w:rPr>
        <w:t xml:space="preserve"> فقرة </w:t>
      </w:r>
      <w:r w:rsidRPr="007074C5">
        <w:rPr>
          <w:rFonts w:asciiTheme="minorBidi" w:hAnsiTheme="minorBidi" w:cs="Simplified Arabic" w:hint="cs"/>
          <w:sz w:val="28"/>
          <w:szCs w:val="28"/>
          <w:rtl/>
        </w:rPr>
        <w:t>01</w:t>
      </w:r>
      <w:r w:rsidRPr="00E650D2">
        <w:rPr>
          <w:rFonts w:asciiTheme="minorBidi" w:hAnsiTheme="minorBidi" w:cs="Simplified Arabic" w:hint="cs"/>
          <w:sz w:val="24"/>
          <w:szCs w:val="24"/>
          <w:rtl/>
        </w:rPr>
        <w:t xml:space="preserve"> </w:t>
      </w:r>
      <w:r>
        <w:rPr>
          <w:rFonts w:asciiTheme="minorBidi" w:hAnsiTheme="minorBidi" w:cs="Simplified Arabic" w:hint="cs"/>
          <w:sz w:val="32"/>
          <w:szCs w:val="32"/>
          <w:rtl/>
        </w:rPr>
        <w:t>من النظام الأساسي للمحكمة الجنائية الدولية على استثناء هام يمنع المحكمة الجنائية الدولية الطلب من أية دولة المساعدة أو تقديم الأشخاص إلى المحكمة، إذا كان ذلك يستدعي خرق اتفاق كانت  قد عقدته الدولة الطرف مع دولة ثالثة، إلا بموافقة هذه الأخيرة، وكذلك الأمر إذا كان طلب المساعدة أو التقديم يشكل تخلفا عن موجبات الدولة الطرف النابعة عن القانون الدولي العام</w:t>
      </w:r>
      <w:r w:rsidRPr="00EC621C">
        <w:rPr>
          <w:rStyle w:val="a8"/>
          <w:rFonts w:asciiTheme="minorBidi" w:hAnsiTheme="minorBidi"/>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39"/>
      </w:r>
      <w:r>
        <w:rPr>
          <w:rFonts w:asciiTheme="minorBidi" w:hAnsiTheme="minorBidi" w:hint="cs"/>
          <w:sz w:val="24"/>
          <w:szCs w:val="24"/>
          <w:vertAlign w:val="superscript"/>
          <w:rtl/>
        </w:rPr>
        <w:t>)</w:t>
      </w:r>
      <w:r>
        <w:rPr>
          <w:rFonts w:asciiTheme="minorBidi" w:hAnsiTheme="minorBidi" w:cs="Simplified Arabic" w:hint="cs"/>
          <w:sz w:val="32"/>
          <w:szCs w:val="32"/>
          <w:rtl/>
        </w:rPr>
        <w:t>.</w:t>
      </w:r>
      <w:r>
        <w:rPr>
          <w:rFonts w:asciiTheme="minorBidi" w:hAnsiTheme="minorBidi"/>
          <w:sz w:val="24"/>
          <w:szCs w:val="24"/>
          <w:vertAlign w:val="superscript"/>
        </w:rPr>
        <w:t xml:space="preserve"> </w:t>
      </w:r>
      <w:r>
        <w:rPr>
          <w:rFonts w:asciiTheme="minorBidi" w:hAnsiTheme="minorBidi" w:hint="cs"/>
          <w:vertAlign w:val="superscript"/>
          <w:rtl/>
        </w:rPr>
        <w:t xml:space="preserve">  </w:t>
      </w:r>
      <w:r>
        <w:rPr>
          <w:rFonts w:asciiTheme="minorBidi" w:hAnsiTheme="minorBidi" w:hint="cs"/>
          <w:vertAlign w:val="superscript"/>
          <w:rtl/>
          <w:lang w:bidi="ar-DZ"/>
        </w:rPr>
        <w:t xml:space="preserve">   </w:t>
      </w:r>
    </w:p>
    <w:p w:rsidR="00CB2369" w:rsidRDefault="00CB2369" w:rsidP="00361B8C">
      <w:pPr>
        <w:spacing w:after="0" w:line="360" w:lineRule="auto"/>
        <w:ind w:firstLine="566"/>
        <w:jc w:val="both"/>
        <w:rPr>
          <w:rFonts w:asciiTheme="minorBidi" w:hAnsiTheme="minorBidi" w:cs="Simplified Arabic"/>
          <w:sz w:val="32"/>
          <w:szCs w:val="32"/>
          <w:rtl/>
        </w:rPr>
      </w:pPr>
      <w:r>
        <w:rPr>
          <w:rFonts w:asciiTheme="minorBidi" w:hAnsiTheme="minorBidi" w:cs="Simplified Arabic" w:hint="cs"/>
          <w:sz w:val="32"/>
          <w:szCs w:val="32"/>
          <w:rtl/>
        </w:rPr>
        <w:t xml:space="preserve">كما استثنت المادة </w:t>
      </w:r>
      <w:r w:rsidRPr="007074C5">
        <w:rPr>
          <w:rFonts w:asciiTheme="minorBidi" w:hAnsiTheme="minorBidi" w:cs="Simplified Arabic" w:hint="cs"/>
          <w:sz w:val="28"/>
          <w:szCs w:val="28"/>
          <w:rtl/>
        </w:rPr>
        <w:t>26</w:t>
      </w:r>
      <w:r>
        <w:rPr>
          <w:rFonts w:asciiTheme="minorBidi" w:hAnsiTheme="minorBidi" w:cs="Simplified Arabic" w:hint="cs"/>
          <w:sz w:val="32"/>
          <w:szCs w:val="32"/>
          <w:rtl/>
        </w:rPr>
        <w:t xml:space="preserve"> من النظام الأساسي للمحكمة صراحة الأشخاص الذين تقل أعمارهم عن </w:t>
      </w:r>
      <w:r w:rsidRPr="007074C5">
        <w:rPr>
          <w:rFonts w:asciiTheme="minorBidi" w:hAnsiTheme="minorBidi" w:cs="Simplified Arabic" w:hint="cs"/>
          <w:sz w:val="28"/>
          <w:szCs w:val="28"/>
          <w:rtl/>
        </w:rPr>
        <w:t>18</w:t>
      </w:r>
      <w:r>
        <w:rPr>
          <w:rFonts w:asciiTheme="minorBidi" w:hAnsiTheme="minorBidi" w:cs="Simplified Arabic" w:hint="cs"/>
          <w:sz w:val="32"/>
          <w:szCs w:val="32"/>
          <w:rtl/>
        </w:rPr>
        <w:t xml:space="preserve"> سنة وقت ارتكاب الجريمة المنسوبة إليهم، وبهذا تكون المحكمة الجنائية الدولية أقرت المبدأ المعترف به في النظم القانونية العقابية الرئيسية في العالم، وهو عدم </w:t>
      </w:r>
      <w:r>
        <w:rPr>
          <w:rFonts w:asciiTheme="minorBidi" w:hAnsiTheme="minorBidi" w:cs="Simplified Arabic" w:hint="cs"/>
          <w:sz w:val="32"/>
          <w:szCs w:val="32"/>
          <w:rtl/>
        </w:rPr>
        <w:lastRenderedPageBreak/>
        <w:t xml:space="preserve">جواز الأحداث الذين تقل أعمارهم عن </w:t>
      </w:r>
      <w:r w:rsidRPr="007074C5">
        <w:rPr>
          <w:rFonts w:asciiTheme="minorBidi" w:hAnsiTheme="minorBidi" w:cs="Simplified Arabic" w:hint="cs"/>
          <w:sz w:val="28"/>
          <w:szCs w:val="28"/>
          <w:rtl/>
        </w:rPr>
        <w:t>18</w:t>
      </w:r>
      <w:r>
        <w:rPr>
          <w:rFonts w:asciiTheme="minorBidi" w:hAnsiTheme="minorBidi" w:cs="Simplified Arabic" w:hint="cs"/>
          <w:sz w:val="32"/>
          <w:szCs w:val="32"/>
          <w:rtl/>
        </w:rPr>
        <w:t xml:space="preserve"> سنة أمام المحاكم العادية وإحالتهم إلى محاكم خاصة بهم.</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ab/>
        <w:t xml:space="preserve">إلا انه يظهر هناك ثغرة وتناقض بين ما نصت عليه المادة </w:t>
      </w:r>
      <w:r w:rsidRPr="00AD2D4A">
        <w:rPr>
          <w:rFonts w:asciiTheme="minorBidi" w:hAnsiTheme="minorBidi" w:cs="Simplified Arabic" w:hint="cs"/>
          <w:sz w:val="28"/>
          <w:szCs w:val="28"/>
          <w:rtl/>
        </w:rPr>
        <w:t>26</w:t>
      </w:r>
      <w:r>
        <w:rPr>
          <w:rFonts w:asciiTheme="minorBidi" w:hAnsiTheme="minorBidi" w:cs="Simplified Arabic" w:hint="cs"/>
          <w:sz w:val="32"/>
          <w:szCs w:val="32"/>
          <w:rtl/>
        </w:rPr>
        <w:t xml:space="preserve"> وما جاء في المادة </w:t>
      </w:r>
      <w:r w:rsidRPr="00AD2D4A">
        <w:rPr>
          <w:rFonts w:asciiTheme="minorBidi" w:hAnsiTheme="minorBidi" w:cs="Simplified Arabic" w:hint="cs"/>
          <w:sz w:val="28"/>
          <w:szCs w:val="28"/>
          <w:rtl/>
        </w:rPr>
        <w:t>08</w:t>
      </w:r>
      <w:r>
        <w:rPr>
          <w:rFonts w:asciiTheme="minorBidi" w:hAnsiTheme="minorBidi" w:cs="Simplified Arabic" w:hint="cs"/>
          <w:sz w:val="32"/>
          <w:szCs w:val="32"/>
          <w:rtl/>
        </w:rPr>
        <w:t xml:space="preserve"> من النظام الأساسي للمحكمة الجنائية الدولية والتي نصت على تجريم تجنيد من هم دون سن </w:t>
      </w:r>
      <w:r w:rsidRPr="00AD2D4A">
        <w:rPr>
          <w:rFonts w:asciiTheme="minorBidi" w:hAnsiTheme="minorBidi" w:cs="Simplified Arabic" w:hint="cs"/>
          <w:sz w:val="28"/>
          <w:szCs w:val="28"/>
          <w:rtl/>
        </w:rPr>
        <w:t>15</w:t>
      </w:r>
      <w:r>
        <w:rPr>
          <w:rFonts w:asciiTheme="minorBidi" w:hAnsiTheme="minorBidi" w:cs="Simplified Arabic" w:hint="cs"/>
          <w:sz w:val="32"/>
          <w:szCs w:val="32"/>
          <w:rtl/>
        </w:rPr>
        <w:t xml:space="preserve"> عاما، باعتبار ذلك جريمة حرب، وبذلك سيبقى الذين يجندون من هم بين سن (</w:t>
      </w:r>
      <w:r w:rsidRPr="00AD2D4A">
        <w:rPr>
          <w:rFonts w:asciiTheme="minorBidi" w:hAnsiTheme="minorBidi" w:cs="Simplified Arabic" w:hint="cs"/>
          <w:sz w:val="28"/>
          <w:szCs w:val="28"/>
          <w:rtl/>
        </w:rPr>
        <w:t>15</w:t>
      </w:r>
      <w:r>
        <w:rPr>
          <w:rFonts w:asciiTheme="minorBidi" w:hAnsiTheme="minorBidi" w:cs="Simplified Arabic" w:hint="cs"/>
          <w:sz w:val="32"/>
          <w:szCs w:val="32"/>
          <w:rtl/>
        </w:rPr>
        <w:t xml:space="preserve"> و </w:t>
      </w:r>
      <w:r w:rsidRPr="00AD2D4A">
        <w:rPr>
          <w:rFonts w:asciiTheme="minorBidi" w:hAnsiTheme="minorBidi" w:cs="Simplified Arabic" w:hint="cs"/>
          <w:sz w:val="28"/>
          <w:szCs w:val="28"/>
          <w:rtl/>
        </w:rPr>
        <w:t>18</w:t>
      </w:r>
      <w:r>
        <w:rPr>
          <w:rFonts w:asciiTheme="minorBidi" w:hAnsiTheme="minorBidi" w:cs="Simplified Arabic" w:hint="cs"/>
          <w:sz w:val="32"/>
          <w:szCs w:val="32"/>
          <w:rtl/>
        </w:rPr>
        <w:t>) دون عقاب</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0"/>
      </w:r>
      <w:r>
        <w:rPr>
          <w:rFonts w:asciiTheme="minorBidi" w:hAnsiTheme="minorBidi" w:hint="cs"/>
          <w:sz w:val="24"/>
          <w:szCs w:val="24"/>
          <w:vertAlign w:val="superscript"/>
          <w:rtl/>
        </w:rPr>
        <w:t>)</w:t>
      </w:r>
      <w:r>
        <w:rPr>
          <w:rFonts w:asciiTheme="minorBidi" w:hAnsiTheme="minorBidi" w:cs="Simplified Arabic" w:hint="cs"/>
          <w:sz w:val="32"/>
          <w:szCs w:val="32"/>
          <w:rtl/>
        </w:rPr>
        <w:t>.</w:t>
      </w:r>
    </w:p>
    <w:p w:rsidR="00CB2369" w:rsidRDefault="00CB2369" w:rsidP="00361B8C">
      <w:pPr>
        <w:spacing w:after="0" w:line="360" w:lineRule="auto"/>
        <w:ind w:firstLine="565"/>
        <w:jc w:val="both"/>
        <w:rPr>
          <w:rFonts w:asciiTheme="minorBidi" w:hAnsiTheme="minorBidi" w:cs="Simplified Arabic"/>
          <w:b/>
          <w:bCs/>
          <w:sz w:val="32"/>
          <w:szCs w:val="32"/>
          <w:rtl/>
        </w:rPr>
      </w:pPr>
      <w:r>
        <w:rPr>
          <w:rFonts w:asciiTheme="minorBidi" w:hAnsiTheme="minorBidi" w:cs="Simplified Arabic" w:hint="cs"/>
          <w:b/>
          <w:bCs/>
          <w:sz w:val="32"/>
          <w:szCs w:val="32"/>
          <w:rtl/>
        </w:rPr>
        <w:t>الفرع ال</w:t>
      </w:r>
      <w:r w:rsidR="008A0F74">
        <w:rPr>
          <w:rFonts w:asciiTheme="minorBidi" w:hAnsiTheme="minorBidi" w:cs="Simplified Arabic" w:hint="cs"/>
          <w:b/>
          <w:bCs/>
          <w:sz w:val="32"/>
          <w:szCs w:val="32"/>
          <w:rtl/>
        </w:rPr>
        <w:t>ثالث</w:t>
      </w:r>
      <w:r w:rsidRPr="00274894">
        <w:rPr>
          <w:rFonts w:asciiTheme="minorBidi" w:hAnsiTheme="minorBidi" w:cs="Simplified Arabic" w:hint="cs"/>
          <w:b/>
          <w:bCs/>
          <w:sz w:val="32"/>
          <w:szCs w:val="32"/>
          <w:rtl/>
        </w:rPr>
        <w:t>:</w:t>
      </w:r>
      <w:r>
        <w:rPr>
          <w:rFonts w:asciiTheme="minorBidi" w:hAnsiTheme="minorBidi" w:cs="Simplified Arabic" w:hint="cs"/>
          <w:b/>
          <w:bCs/>
          <w:sz w:val="32"/>
          <w:szCs w:val="32"/>
          <w:rtl/>
        </w:rPr>
        <w:t xml:space="preserve"> </w:t>
      </w:r>
      <w:r w:rsidR="008A0F74">
        <w:rPr>
          <w:rFonts w:asciiTheme="minorBidi" w:hAnsiTheme="minorBidi" w:cs="Simplified Arabic" w:hint="cs"/>
          <w:b/>
          <w:bCs/>
          <w:sz w:val="32"/>
          <w:szCs w:val="32"/>
          <w:rtl/>
        </w:rPr>
        <w:t>محدودية الاختصاص المكاني و</w:t>
      </w:r>
      <w:r w:rsidR="0098407B">
        <w:rPr>
          <w:rFonts w:asciiTheme="minorBidi" w:hAnsiTheme="minorBidi" w:cs="Simplified Arabic" w:hint="cs"/>
          <w:b/>
          <w:bCs/>
          <w:sz w:val="32"/>
          <w:szCs w:val="32"/>
          <w:rtl/>
        </w:rPr>
        <w:t xml:space="preserve"> </w:t>
      </w:r>
      <w:proofErr w:type="spellStart"/>
      <w:r w:rsidR="008A0F74">
        <w:rPr>
          <w:rFonts w:asciiTheme="minorBidi" w:hAnsiTheme="minorBidi" w:cs="Simplified Arabic" w:hint="cs"/>
          <w:b/>
          <w:bCs/>
          <w:sz w:val="32"/>
          <w:szCs w:val="32"/>
          <w:rtl/>
        </w:rPr>
        <w:t>الزماني</w:t>
      </w:r>
      <w:proofErr w:type="spellEnd"/>
      <w:r w:rsidR="008A0F74">
        <w:rPr>
          <w:rFonts w:asciiTheme="minorBidi" w:hAnsiTheme="minorBidi" w:cs="Simplified Arabic" w:hint="cs"/>
          <w:b/>
          <w:bCs/>
          <w:sz w:val="32"/>
          <w:szCs w:val="32"/>
          <w:rtl/>
        </w:rPr>
        <w:t xml:space="preserve"> للمحكمة الجنائية الدولية</w:t>
      </w:r>
      <w:r>
        <w:rPr>
          <w:rFonts w:asciiTheme="minorBidi" w:hAnsiTheme="minorBidi" w:cs="Simplified Arabic" w:hint="cs"/>
          <w:b/>
          <w:bCs/>
          <w:sz w:val="32"/>
          <w:szCs w:val="32"/>
          <w:rtl/>
        </w:rPr>
        <w:t>.</w:t>
      </w:r>
    </w:p>
    <w:p w:rsidR="0098407B" w:rsidRPr="00A20BF7" w:rsidRDefault="00922F3F" w:rsidP="00361B8C">
      <w:pPr>
        <w:spacing w:after="0" w:line="360" w:lineRule="auto"/>
        <w:ind w:firstLine="565"/>
        <w:jc w:val="both"/>
        <w:rPr>
          <w:rFonts w:asciiTheme="minorBidi" w:hAnsiTheme="minorBidi" w:cs="Simplified Arabic"/>
          <w:sz w:val="32"/>
          <w:szCs w:val="32"/>
          <w:rtl/>
        </w:rPr>
      </w:pPr>
      <w:r w:rsidRPr="0098407B">
        <w:rPr>
          <w:rFonts w:asciiTheme="minorBidi" w:hAnsiTheme="minorBidi" w:cs="Simplified Arabic" w:hint="cs"/>
          <w:sz w:val="32"/>
          <w:szCs w:val="32"/>
          <w:rtl/>
        </w:rPr>
        <w:t>يحدد الاختصاص هنا نطاق عمل المحكمة القانوني، من حيث المكان والزمان كما هو مبين ومحدد في النظام الأساسي للمحكمة الجنائية الدولية</w:t>
      </w:r>
      <w:r w:rsidRPr="0098407B">
        <w:rPr>
          <w:rStyle w:val="a8"/>
          <w:rFonts w:asciiTheme="minorBidi" w:hAnsiTheme="minorBidi"/>
          <w:sz w:val="24"/>
          <w:szCs w:val="24"/>
          <w:rtl/>
        </w:rPr>
        <w:t>(</w:t>
      </w:r>
      <w:r w:rsidRPr="0098407B">
        <w:rPr>
          <w:rStyle w:val="a8"/>
          <w:rFonts w:asciiTheme="minorBidi" w:hAnsiTheme="minorBidi"/>
          <w:sz w:val="24"/>
          <w:szCs w:val="24"/>
          <w:rtl/>
        </w:rPr>
        <w:footnoteReference w:id="41"/>
      </w:r>
      <w:r w:rsidRPr="0098407B">
        <w:rPr>
          <w:rFonts w:asciiTheme="minorBidi" w:hAnsiTheme="minorBidi" w:hint="cs"/>
          <w:sz w:val="24"/>
          <w:szCs w:val="24"/>
          <w:vertAlign w:val="superscript"/>
          <w:rtl/>
        </w:rPr>
        <w:t>)</w:t>
      </w:r>
      <w:r w:rsidRPr="0098407B">
        <w:rPr>
          <w:rFonts w:asciiTheme="minorBidi" w:hAnsiTheme="minorBidi" w:cs="Simplified Arabic" w:hint="cs"/>
          <w:sz w:val="32"/>
          <w:szCs w:val="32"/>
          <w:rtl/>
        </w:rPr>
        <w:t>.</w:t>
      </w:r>
    </w:p>
    <w:p w:rsidR="008A0F74" w:rsidRPr="0098689A" w:rsidRDefault="0098689A" w:rsidP="0098689A">
      <w:pPr>
        <w:spacing w:after="0" w:line="360" w:lineRule="auto"/>
        <w:ind w:left="360"/>
        <w:jc w:val="both"/>
        <w:rPr>
          <w:rFonts w:asciiTheme="minorBidi" w:hAnsiTheme="minorBidi" w:cs="Simplified Arabic"/>
          <w:b/>
          <w:bCs/>
          <w:sz w:val="32"/>
          <w:szCs w:val="32"/>
          <w:rtl/>
        </w:rPr>
      </w:pPr>
      <w:r>
        <w:rPr>
          <w:rFonts w:asciiTheme="minorBidi" w:hAnsiTheme="minorBidi" w:cs="Simplified Arabic" w:hint="cs"/>
          <w:b/>
          <w:bCs/>
          <w:sz w:val="32"/>
          <w:szCs w:val="32"/>
          <w:rtl/>
        </w:rPr>
        <w:t xml:space="preserve">أولا: </w:t>
      </w:r>
      <w:r w:rsidR="008B2D53" w:rsidRPr="0098689A">
        <w:rPr>
          <w:rFonts w:asciiTheme="minorBidi" w:hAnsiTheme="minorBidi" w:cs="Simplified Arabic" w:hint="cs"/>
          <w:b/>
          <w:bCs/>
          <w:sz w:val="32"/>
          <w:szCs w:val="32"/>
          <w:rtl/>
        </w:rPr>
        <w:t>بسط</w:t>
      </w:r>
      <w:r w:rsidR="008A0F74" w:rsidRPr="0098689A">
        <w:rPr>
          <w:rFonts w:asciiTheme="minorBidi" w:hAnsiTheme="minorBidi" w:cs="Simplified Arabic" w:hint="cs"/>
          <w:b/>
          <w:bCs/>
          <w:sz w:val="32"/>
          <w:szCs w:val="32"/>
          <w:rtl/>
        </w:rPr>
        <w:t xml:space="preserve"> الاختصاص الإقليمي للمحكمة الجنائية الدولية على الدول الأطراف</w:t>
      </w:r>
    </w:p>
    <w:p w:rsidR="00CB2369" w:rsidRDefault="00CB2369" w:rsidP="00361B8C">
      <w:pPr>
        <w:spacing w:after="0" w:line="360" w:lineRule="auto"/>
        <w:ind w:firstLine="708"/>
        <w:jc w:val="both"/>
        <w:rPr>
          <w:rFonts w:asciiTheme="minorBidi" w:hAnsiTheme="minorBidi" w:cs="Simplified Arabic"/>
          <w:sz w:val="32"/>
          <w:szCs w:val="32"/>
          <w:rtl/>
        </w:rPr>
      </w:pPr>
      <w:r>
        <w:rPr>
          <w:rFonts w:asciiTheme="minorBidi" w:hAnsiTheme="minorBidi" w:cs="Simplified Arabic" w:hint="cs"/>
          <w:sz w:val="32"/>
          <w:szCs w:val="32"/>
          <w:rtl/>
        </w:rPr>
        <w:t xml:space="preserve">يرتكز الاختصاص الإقليمي على مبدأ راسخ في القوانين الداخلية والدولية وهو سيادة الدولة على أراضيها، ويقف الاختصاص الإقليمي مستقلا نافذا أمام الاختصاص الشخصي لتكون المحكمة صالحة للنظر في قضايا الجرائم المذكورة في المادة </w:t>
      </w:r>
      <w:r w:rsidRPr="00E2654D">
        <w:rPr>
          <w:rFonts w:asciiTheme="minorBidi" w:hAnsiTheme="minorBidi" w:cs="Simplified Arabic" w:hint="cs"/>
          <w:sz w:val="24"/>
          <w:szCs w:val="24"/>
          <w:rtl/>
        </w:rPr>
        <w:t>05</w:t>
      </w:r>
      <w:r>
        <w:rPr>
          <w:rFonts w:asciiTheme="minorBidi" w:hAnsiTheme="minorBidi" w:cs="Simplified Arabic" w:hint="cs"/>
          <w:sz w:val="32"/>
          <w:szCs w:val="32"/>
          <w:rtl/>
        </w:rPr>
        <w:t xml:space="preserve"> من النظام الأساسي للمحكمة عند وقوعها في إقليم إحدى الدول الأطراف، سواء أكان المعتدي تابعا لدولة طرف أم لدولة ثالثة، مع فارق جوهري عند وجود المتهم في دولة ثالثة، إذ أن هذه الأخيرة غير </w:t>
      </w:r>
      <w:r>
        <w:rPr>
          <w:rFonts w:asciiTheme="minorBidi" w:hAnsiTheme="minorBidi" w:cs="Simplified Arabic" w:hint="cs"/>
          <w:sz w:val="32"/>
          <w:szCs w:val="32"/>
          <w:rtl/>
        </w:rPr>
        <w:lastRenderedPageBreak/>
        <w:t xml:space="preserve">ملزمة بالتعاون مع دولة الإقليم إلا بتوافر رابط دولي، كاتفاقيات السلم أو المعاهدات المتعددة الأطراف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2"/>
      </w:r>
      <w:r>
        <w:rPr>
          <w:rFonts w:asciiTheme="minorBidi" w:hAnsiTheme="minorBidi" w:hint="cs"/>
          <w:sz w:val="24"/>
          <w:szCs w:val="24"/>
          <w:vertAlign w:val="superscript"/>
          <w:rtl/>
        </w:rPr>
        <w:t>)</w:t>
      </w:r>
      <w:r>
        <w:rPr>
          <w:rFonts w:asciiTheme="minorBidi" w:hAnsiTheme="minorBidi" w:cs="Simplified Arabic" w:hint="cs"/>
          <w:sz w:val="32"/>
          <w:szCs w:val="32"/>
          <w:rtl/>
        </w:rPr>
        <w:t>.</w:t>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 xml:space="preserve">   </w:t>
      </w:r>
    </w:p>
    <w:p w:rsidR="00CB2369" w:rsidRDefault="00CB2369" w:rsidP="00361B8C">
      <w:pPr>
        <w:spacing w:after="0" w:line="360" w:lineRule="auto"/>
        <w:ind w:firstLine="708"/>
        <w:jc w:val="both"/>
        <w:rPr>
          <w:rFonts w:asciiTheme="minorBidi" w:hAnsiTheme="minorBidi" w:cs="Simplified Arabic"/>
          <w:sz w:val="32"/>
          <w:szCs w:val="32"/>
          <w:rtl/>
        </w:rPr>
      </w:pPr>
      <w:r>
        <w:rPr>
          <w:rFonts w:asciiTheme="minorBidi" w:hAnsiTheme="minorBidi" w:cs="Simplified Arabic" w:hint="cs"/>
          <w:sz w:val="32"/>
          <w:szCs w:val="32"/>
          <w:rtl/>
        </w:rPr>
        <w:t>وعلى العموم تحدد الولاية الإقليمية للمحكمة الجنائية الدولية على النحو التالي:</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 xml:space="preserve">1- إذا كانت الدولة طرفا في النظام الأساسي للمحكمة فإنها تخضع تلقائيا إلى اختصاص المحكمة فيما يتعلق بالجرائم المشار إليها في المادة </w:t>
      </w:r>
      <w:r w:rsidRPr="00B33152">
        <w:rPr>
          <w:rFonts w:asciiTheme="minorBidi" w:hAnsiTheme="minorBidi" w:cs="Simplified Arabic" w:hint="cs"/>
          <w:sz w:val="28"/>
          <w:szCs w:val="28"/>
          <w:rtl/>
        </w:rPr>
        <w:t>05</w:t>
      </w:r>
      <w:r>
        <w:rPr>
          <w:rFonts w:asciiTheme="minorBidi" w:hAnsiTheme="minorBidi" w:cs="Simplified Arabic" w:hint="cs"/>
          <w:sz w:val="32"/>
          <w:szCs w:val="32"/>
          <w:rtl/>
        </w:rPr>
        <w:t xml:space="preserve"> منه.</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2- إذا كانت الدولة التي وقعت على إقليمها الجريمة طرفا في النظام الأساسي للمحكمة أو قبلت باختصاص المحكمة.</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3- إذا كانت دولة التسجيل السفينة أو الطائرة طرفا في هذا النظام وقبلت باختصاص المحكمة، إذا كانت الجريمة قد وقعت على متن الطائرة أو السفينة المسجلة فيها.</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 xml:space="preserve">4- إذا كنت الدولة التي يكون المتهم بارتكاب الجريمة احد رعاياها طرفا في النظام الأساسي </w:t>
      </w:r>
      <w:r w:rsidR="0098407B">
        <w:rPr>
          <w:rFonts w:asciiTheme="minorBidi" w:hAnsiTheme="minorBidi" w:cs="Simplified Arabic" w:hint="cs"/>
          <w:sz w:val="32"/>
          <w:szCs w:val="32"/>
          <w:rtl/>
        </w:rPr>
        <w:t>أو</w:t>
      </w:r>
      <w:r>
        <w:rPr>
          <w:rFonts w:asciiTheme="minorBidi" w:hAnsiTheme="minorBidi" w:cs="Simplified Arabic" w:hint="cs"/>
          <w:sz w:val="32"/>
          <w:szCs w:val="32"/>
          <w:rtl/>
        </w:rPr>
        <w:t xml:space="preserve"> قبلت باختصاص المحكمة</w:t>
      </w:r>
      <w:r w:rsidRPr="00BC4C2F">
        <w:rPr>
          <w:rStyle w:val="a8"/>
          <w:rFonts w:asciiTheme="minorBidi" w:hAnsiTheme="minorBidi"/>
          <w:sz w:val="24"/>
          <w:szCs w:val="24"/>
          <w:rtl/>
        </w:rPr>
        <w:t xml:space="preserve"> (</w:t>
      </w:r>
      <w:r w:rsidRPr="00BC4C2F">
        <w:rPr>
          <w:rStyle w:val="a8"/>
          <w:rFonts w:asciiTheme="minorBidi" w:hAnsiTheme="minorBidi"/>
          <w:sz w:val="24"/>
          <w:szCs w:val="24"/>
          <w:rtl/>
        </w:rPr>
        <w:footnoteReference w:id="43"/>
      </w:r>
      <w:r>
        <w:rPr>
          <w:rFonts w:asciiTheme="minorBidi" w:hAnsiTheme="minorBidi" w:hint="cs"/>
          <w:sz w:val="24"/>
          <w:szCs w:val="24"/>
          <w:vertAlign w:val="superscript"/>
          <w:rtl/>
        </w:rPr>
        <w:t>)</w:t>
      </w:r>
      <w:r w:rsidR="0098407B">
        <w:rPr>
          <w:rFonts w:asciiTheme="minorBidi" w:hAnsiTheme="minorBidi" w:cs="Simplified Arabic" w:hint="cs"/>
          <w:sz w:val="32"/>
          <w:szCs w:val="32"/>
          <w:rtl/>
        </w:rPr>
        <w:t>.</w:t>
      </w:r>
    </w:p>
    <w:p w:rsidR="00A7365E" w:rsidRDefault="00CB2369" w:rsidP="00361B8C">
      <w:pPr>
        <w:spacing w:after="0" w:line="360" w:lineRule="auto"/>
        <w:ind w:firstLine="708"/>
        <w:jc w:val="both"/>
        <w:rPr>
          <w:rFonts w:asciiTheme="minorBidi" w:hAnsiTheme="minorBidi" w:cs="Simplified Arabic"/>
          <w:sz w:val="32"/>
          <w:szCs w:val="32"/>
          <w:rtl/>
        </w:rPr>
      </w:pPr>
      <w:r>
        <w:rPr>
          <w:rFonts w:asciiTheme="minorBidi" w:hAnsiTheme="minorBidi" w:cs="Simplified Arabic" w:hint="cs"/>
          <w:sz w:val="32"/>
          <w:szCs w:val="32"/>
          <w:rtl/>
        </w:rPr>
        <w:t xml:space="preserve">وتجدر الإشارة إلى أنه عند إحالة مجلس الأمن لحالة معينة إلى المحكمة، وفقا للباب السابع من الميثاق، فإن المحكمة لا تحتاج إلى التقيد بالشروط المذكورة في الفقرة </w:t>
      </w:r>
      <w:r w:rsidRPr="00B33152">
        <w:rPr>
          <w:rFonts w:asciiTheme="minorBidi" w:hAnsiTheme="minorBidi" w:cs="Simplified Arabic" w:hint="cs"/>
          <w:sz w:val="28"/>
          <w:szCs w:val="28"/>
          <w:rtl/>
        </w:rPr>
        <w:t>02</w:t>
      </w:r>
      <w:r>
        <w:rPr>
          <w:rFonts w:asciiTheme="minorBidi" w:hAnsiTheme="minorBidi" w:cs="Simplified Arabic" w:hint="cs"/>
          <w:sz w:val="32"/>
          <w:szCs w:val="32"/>
          <w:rtl/>
        </w:rPr>
        <w:t xml:space="preserve"> من المادة </w:t>
      </w:r>
      <w:r w:rsidRPr="00B33152">
        <w:rPr>
          <w:rFonts w:asciiTheme="minorBidi" w:hAnsiTheme="minorBidi" w:cs="Simplified Arabic" w:hint="cs"/>
          <w:sz w:val="28"/>
          <w:szCs w:val="28"/>
          <w:rtl/>
        </w:rPr>
        <w:t>12</w:t>
      </w:r>
      <w:r>
        <w:rPr>
          <w:rFonts w:asciiTheme="minorBidi" w:hAnsiTheme="minorBidi" w:cs="Simplified Arabic" w:hint="cs"/>
          <w:sz w:val="32"/>
          <w:szCs w:val="32"/>
          <w:rtl/>
        </w:rPr>
        <w:t xml:space="preserve"> وهي ارتكاب الجريمة بمعرفة أحد مواطني دولة طرف، أو على إقليم تلك الدولة، ولكن يجب أن تتضمن تلك الإحالة تهديدا للسلم والأمن</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4"/>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w:t>
      </w:r>
    </w:p>
    <w:p w:rsidR="00CB2369" w:rsidRPr="002B2277" w:rsidRDefault="002B2277" w:rsidP="002B2277">
      <w:pPr>
        <w:spacing w:after="0" w:line="360" w:lineRule="auto"/>
        <w:ind w:firstLine="565"/>
        <w:jc w:val="both"/>
        <w:rPr>
          <w:rFonts w:asciiTheme="minorBidi" w:hAnsiTheme="minorBidi" w:cs="Simplified Arabic"/>
          <w:b/>
          <w:bCs/>
          <w:sz w:val="32"/>
          <w:szCs w:val="32"/>
          <w:rtl/>
        </w:rPr>
      </w:pPr>
      <w:r>
        <w:rPr>
          <w:rFonts w:asciiTheme="minorBidi" w:hAnsiTheme="minorBidi" w:cs="Simplified Arabic" w:hint="cs"/>
          <w:b/>
          <w:bCs/>
          <w:sz w:val="32"/>
          <w:szCs w:val="32"/>
          <w:rtl/>
        </w:rPr>
        <w:lastRenderedPageBreak/>
        <w:t xml:space="preserve">ثانيا: </w:t>
      </w:r>
      <w:r w:rsidR="00CB2369" w:rsidRPr="002B2277">
        <w:rPr>
          <w:rFonts w:asciiTheme="minorBidi" w:hAnsiTheme="minorBidi" w:cs="Simplified Arabic" w:hint="cs"/>
          <w:b/>
          <w:bCs/>
          <w:sz w:val="32"/>
          <w:szCs w:val="32"/>
          <w:rtl/>
        </w:rPr>
        <w:t xml:space="preserve">اختصاص </w:t>
      </w:r>
      <w:proofErr w:type="spellStart"/>
      <w:r w:rsidR="00CB2369" w:rsidRPr="002B2277">
        <w:rPr>
          <w:rFonts w:asciiTheme="minorBidi" w:hAnsiTheme="minorBidi" w:cs="Simplified Arabic" w:hint="cs"/>
          <w:b/>
          <w:bCs/>
          <w:sz w:val="32"/>
          <w:szCs w:val="32"/>
          <w:rtl/>
        </w:rPr>
        <w:t>الزماني</w:t>
      </w:r>
      <w:proofErr w:type="spellEnd"/>
      <w:r w:rsidR="00CB2369" w:rsidRPr="002B2277">
        <w:rPr>
          <w:rFonts w:asciiTheme="minorBidi" w:hAnsiTheme="minorBidi" w:cs="Simplified Arabic" w:hint="cs"/>
          <w:b/>
          <w:bCs/>
          <w:sz w:val="32"/>
          <w:szCs w:val="32"/>
          <w:rtl/>
        </w:rPr>
        <w:t xml:space="preserve"> غير قابل للرجعية.</w:t>
      </w:r>
    </w:p>
    <w:p w:rsidR="00CB2369" w:rsidRDefault="00CB2369" w:rsidP="00361B8C">
      <w:pPr>
        <w:spacing w:after="0" w:line="360" w:lineRule="auto"/>
        <w:ind w:firstLine="565"/>
        <w:jc w:val="both"/>
        <w:rPr>
          <w:rFonts w:asciiTheme="minorBidi" w:hAnsiTheme="minorBidi" w:cs="Simplified Arabic"/>
          <w:sz w:val="32"/>
          <w:szCs w:val="32"/>
          <w:rtl/>
        </w:rPr>
      </w:pPr>
      <w:r>
        <w:rPr>
          <w:rFonts w:asciiTheme="minorBidi" w:hAnsiTheme="minorBidi" w:cs="Simplified Arabic" w:hint="cs"/>
          <w:sz w:val="32"/>
          <w:szCs w:val="32"/>
          <w:rtl/>
        </w:rPr>
        <w:t xml:space="preserve">يقصد بالاختصاص </w:t>
      </w:r>
      <w:proofErr w:type="spellStart"/>
      <w:r>
        <w:rPr>
          <w:rFonts w:asciiTheme="minorBidi" w:hAnsiTheme="minorBidi" w:cs="Simplified Arabic" w:hint="cs"/>
          <w:sz w:val="32"/>
          <w:szCs w:val="32"/>
          <w:rtl/>
        </w:rPr>
        <w:t>الزماني</w:t>
      </w:r>
      <w:proofErr w:type="spellEnd"/>
      <w:r>
        <w:rPr>
          <w:rFonts w:asciiTheme="minorBidi" w:hAnsiTheme="minorBidi" w:cs="Simplified Arabic" w:hint="cs"/>
          <w:sz w:val="32"/>
          <w:szCs w:val="32"/>
          <w:rtl/>
        </w:rPr>
        <w:t xml:space="preserve"> التاريخ الذي يحدد دخول الجريمة في اختصاص المحكمة</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5"/>
      </w:r>
      <w:r>
        <w:rPr>
          <w:rFonts w:asciiTheme="minorBidi" w:hAnsiTheme="minorBidi" w:hint="cs"/>
          <w:sz w:val="24"/>
          <w:szCs w:val="24"/>
          <w:vertAlign w:val="superscript"/>
          <w:rtl/>
        </w:rPr>
        <w:t>)</w:t>
      </w:r>
      <w:r>
        <w:rPr>
          <w:rFonts w:asciiTheme="minorBidi" w:hAnsiTheme="minorBidi" w:cs="Simplified Arabic" w:hint="cs"/>
          <w:sz w:val="32"/>
          <w:szCs w:val="32"/>
          <w:rtl/>
        </w:rPr>
        <w:t>، و</w:t>
      </w:r>
      <w:r w:rsidRPr="00BF0961">
        <w:rPr>
          <w:rFonts w:asciiTheme="minorBidi" w:hAnsiTheme="minorBidi" w:cs="Simplified Arabic" w:hint="cs"/>
          <w:sz w:val="32"/>
          <w:szCs w:val="32"/>
          <w:rtl/>
        </w:rPr>
        <w:t>ال</w:t>
      </w:r>
      <w:r>
        <w:rPr>
          <w:rFonts w:asciiTheme="minorBidi" w:hAnsiTheme="minorBidi" w:cs="Simplified Arabic" w:hint="cs"/>
          <w:sz w:val="32"/>
          <w:szCs w:val="32"/>
          <w:rtl/>
        </w:rPr>
        <w:t xml:space="preserve">ظاهر أن النظام الأساسي للمحكمة الجنائية الدولية أخذ بالمبدأ العام المعمول به في جميع الأنظمة القانونية الجنائية في العالم، والذي يقضي بعدم جواز تطبيق القانون الجنائي بأثر رجعي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6"/>
      </w:r>
      <w:r>
        <w:rPr>
          <w:rFonts w:asciiTheme="minorBidi" w:hAnsiTheme="minorBidi" w:hint="cs"/>
          <w:sz w:val="24"/>
          <w:szCs w:val="24"/>
          <w:vertAlign w:val="superscript"/>
          <w:rtl/>
        </w:rPr>
        <w:t>)</w:t>
      </w:r>
      <w:r>
        <w:rPr>
          <w:rFonts w:asciiTheme="minorBidi" w:hAnsiTheme="minorBidi" w:cs="Simplified Arabic" w:hint="cs"/>
          <w:sz w:val="32"/>
          <w:szCs w:val="32"/>
          <w:rtl/>
        </w:rPr>
        <w:t>.</w:t>
      </w:r>
    </w:p>
    <w:p w:rsidR="00CB2369" w:rsidRDefault="00CB2369" w:rsidP="00361B8C">
      <w:pPr>
        <w:spacing w:after="0" w:line="360" w:lineRule="auto"/>
        <w:ind w:firstLine="565"/>
        <w:jc w:val="both"/>
        <w:rPr>
          <w:rFonts w:asciiTheme="minorBidi" w:hAnsiTheme="minorBidi" w:cs="Simplified Arabic"/>
          <w:sz w:val="32"/>
          <w:szCs w:val="32"/>
          <w:rtl/>
        </w:rPr>
      </w:pPr>
      <w:r>
        <w:rPr>
          <w:rFonts w:asciiTheme="minorBidi" w:hAnsiTheme="minorBidi" w:cs="Simplified Arabic" w:hint="cs"/>
          <w:sz w:val="32"/>
          <w:szCs w:val="32"/>
          <w:rtl/>
        </w:rPr>
        <w:t xml:space="preserve">حيث جاءت المادة </w:t>
      </w:r>
      <w:r w:rsidRPr="00B33152">
        <w:rPr>
          <w:rFonts w:asciiTheme="minorBidi" w:hAnsiTheme="minorBidi" w:cs="Simplified Arabic" w:hint="cs"/>
          <w:sz w:val="28"/>
          <w:szCs w:val="28"/>
          <w:rtl/>
        </w:rPr>
        <w:t>11</w:t>
      </w:r>
      <w:r>
        <w:rPr>
          <w:rFonts w:asciiTheme="minorBidi" w:hAnsiTheme="minorBidi" w:cs="Simplified Arabic" w:hint="cs"/>
          <w:sz w:val="32"/>
          <w:szCs w:val="32"/>
          <w:rtl/>
        </w:rPr>
        <w:t xml:space="preserve"> من النظام الأساسي للمحكمة لتقر بأنه ليس للحكمة اختصاص إلا فيما يتعلق بالجرائم التي ترتكب بعد بدء نفاذ هذا النظام والذي نظمته المادة </w:t>
      </w:r>
      <w:r w:rsidRPr="00B33152">
        <w:rPr>
          <w:rFonts w:asciiTheme="minorBidi" w:hAnsiTheme="minorBidi" w:cs="Simplified Arabic" w:hint="cs"/>
          <w:sz w:val="28"/>
          <w:szCs w:val="28"/>
          <w:rtl/>
        </w:rPr>
        <w:t>126</w:t>
      </w:r>
      <w:r>
        <w:rPr>
          <w:rFonts w:asciiTheme="minorBidi" w:hAnsiTheme="minorBidi" w:cs="Simplified Arabic" w:hint="cs"/>
          <w:sz w:val="32"/>
          <w:szCs w:val="32"/>
          <w:rtl/>
        </w:rPr>
        <w:t xml:space="preserve"> من النظام الأساسي بنصها على دخول النظام الأساسي حيز النفاذ في اليوم الأول من الشهر الذي يعقب اليوم الستين من تاريخ إيداع الصك الستين للتصديق أو القبول أو الموافقة أو الانضمام لدى الأمين العام للأمم المتحد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7"/>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 xml:space="preserve">، الأمر الذي تحقق في </w:t>
      </w:r>
      <w:r w:rsidRPr="00B33152">
        <w:rPr>
          <w:rFonts w:asciiTheme="minorBidi" w:hAnsiTheme="minorBidi" w:cs="Simplified Arabic" w:hint="cs"/>
          <w:sz w:val="28"/>
          <w:szCs w:val="28"/>
          <w:rtl/>
        </w:rPr>
        <w:t>11</w:t>
      </w:r>
      <w:r>
        <w:rPr>
          <w:rFonts w:asciiTheme="minorBidi" w:hAnsiTheme="minorBidi" w:cs="Simplified Arabic" w:hint="cs"/>
          <w:sz w:val="24"/>
          <w:szCs w:val="24"/>
          <w:rtl/>
        </w:rPr>
        <w:t xml:space="preserve"> </w:t>
      </w:r>
      <w:proofErr w:type="spellStart"/>
      <w:r w:rsidRPr="00E2654D">
        <w:rPr>
          <w:rFonts w:asciiTheme="minorBidi" w:hAnsiTheme="minorBidi" w:cs="Simplified Arabic" w:hint="cs"/>
          <w:sz w:val="32"/>
          <w:szCs w:val="32"/>
          <w:rtl/>
        </w:rPr>
        <w:t>أفريل</w:t>
      </w:r>
      <w:proofErr w:type="spellEnd"/>
      <w:r w:rsidRPr="00E2654D">
        <w:rPr>
          <w:rFonts w:asciiTheme="minorBidi" w:hAnsiTheme="minorBidi" w:cs="Simplified Arabic" w:hint="cs"/>
          <w:sz w:val="24"/>
          <w:szCs w:val="24"/>
          <w:rtl/>
        </w:rPr>
        <w:t xml:space="preserve"> </w:t>
      </w:r>
      <w:r w:rsidRPr="00B33152">
        <w:rPr>
          <w:rFonts w:asciiTheme="minorBidi" w:hAnsiTheme="minorBidi" w:cs="Simplified Arabic" w:hint="cs"/>
          <w:sz w:val="28"/>
          <w:szCs w:val="28"/>
          <w:rtl/>
        </w:rPr>
        <w:t>2002</w:t>
      </w:r>
      <w:r w:rsidRPr="00E2654D">
        <w:rPr>
          <w:rFonts w:asciiTheme="minorBidi" w:hAnsiTheme="minorBidi" w:cs="Simplified Arabic" w:hint="cs"/>
          <w:sz w:val="24"/>
          <w:szCs w:val="24"/>
          <w:rtl/>
        </w:rPr>
        <w:t xml:space="preserve"> </w:t>
      </w:r>
      <w:r>
        <w:rPr>
          <w:rFonts w:asciiTheme="minorBidi" w:hAnsiTheme="minorBidi" w:cs="Simplified Arabic" w:hint="cs"/>
          <w:sz w:val="32"/>
          <w:szCs w:val="32"/>
          <w:rtl/>
        </w:rPr>
        <w:t xml:space="preserve">ليدخل بذلك النظام الأساسي حيز النفاذ من الناحية القانونية في </w:t>
      </w:r>
      <w:r w:rsidRPr="00B33152">
        <w:rPr>
          <w:rFonts w:asciiTheme="minorBidi" w:hAnsiTheme="minorBidi" w:cs="Simplified Arabic" w:hint="cs"/>
          <w:sz w:val="28"/>
          <w:szCs w:val="28"/>
          <w:rtl/>
        </w:rPr>
        <w:t>01</w:t>
      </w:r>
      <w:r>
        <w:rPr>
          <w:rFonts w:asciiTheme="minorBidi" w:hAnsiTheme="minorBidi" w:cs="Simplified Arabic" w:hint="cs"/>
          <w:sz w:val="24"/>
          <w:szCs w:val="24"/>
          <w:rtl/>
        </w:rPr>
        <w:t xml:space="preserve"> </w:t>
      </w:r>
      <w:r w:rsidRPr="00E2654D">
        <w:rPr>
          <w:rFonts w:asciiTheme="minorBidi" w:hAnsiTheme="minorBidi" w:cs="Simplified Arabic" w:hint="cs"/>
          <w:sz w:val="32"/>
          <w:szCs w:val="32"/>
          <w:rtl/>
        </w:rPr>
        <w:t>جويلية</w:t>
      </w:r>
      <w:r>
        <w:rPr>
          <w:rFonts w:asciiTheme="minorBidi" w:hAnsiTheme="minorBidi" w:cs="Simplified Arabic" w:hint="cs"/>
          <w:sz w:val="24"/>
          <w:szCs w:val="24"/>
          <w:rtl/>
        </w:rPr>
        <w:t xml:space="preserve"> </w:t>
      </w:r>
      <w:r w:rsidRPr="00B33152">
        <w:rPr>
          <w:rFonts w:asciiTheme="minorBidi" w:hAnsiTheme="minorBidi" w:cs="Simplified Arabic" w:hint="cs"/>
          <w:sz w:val="28"/>
          <w:szCs w:val="28"/>
          <w:rtl/>
        </w:rPr>
        <w:t>2002</w:t>
      </w:r>
      <w:r w:rsidRPr="00E2654D">
        <w:rPr>
          <w:rFonts w:asciiTheme="minorBidi" w:hAnsiTheme="minorBidi" w:cs="Simplified Arabic" w:hint="cs"/>
          <w:sz w:val="24"/>
          <w:szCs w:val="24"/>
          <w:rtl/>
        </w:rPr>
        <w:t xml:space="preserve">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8"/>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w:t>
      </w:r>
    </w:p>
    <w:p w:rsidR="00CB2369" w:rsidRDefault="00CB2369" w:rsidP="00361B8C">
      <w:pPr>
        <w:spacing w:after="0" w:line="360" w:lineRule="auto"/>
        <w:ind w:firstLine="565"/>
        <w:jc w:val="both"/>
        <w:rPr>
          <w:rFonts w:asciiTheme="minorBidi" w:hAnsiTheme="minorBidi" w:cs="Simplified Arabic"/>
          <w:sz w:val="32"/>
          <w:szCs w:val="32"/>
          <w:rtl/>
        </w:rPr>
      </w:pPr>
      <w:r>
        <w:rPr>
          <w:rFonts w:asciiTheme="minorBidi" w:hAnsiTheme="minorBidi" w:cs="Simplified Arabic" w:hint="cs"/>
          <w:sz w:val="32"/>
          <w:szCs w:val="32"/>
          <w:rtl/>
        </w:rPr>
        <w:t xml:space="preserve">أما فيما يتعلق بالدول التي تنظم إلى النظام الأساسي بعد دخوله حيز النفاذ في: </w:t>
      </w:r>
      <w:r w:rsidRPr="00B33152">
        <w:rPr>
          <w:rFonts w:asciiTheme="minorBidi" w:hAnsiTheme="minorBidi" w:cs="Simplified Arabic" w:hint="cs"/>
          <w:sz w:val="28"/>
          <w:szCs w:val="28"/>
          <w:rtl/>
        </w:rPr>
        <w:t>01</w:t>
      </w:r>
      <w:r>
        <w:rPr>
          <w:rFonts w:asciiTheme="minorBidi" w:hAnsiTheme="minorBidi" w:cs="Simplified Arabic" w:hint="cs"/>
          <w:sz w:val="32"/>
          <w:szCs w:val="32"/>
          <w:rtl/>
        </w:rPr>
        <w:t xml:space="preserve"> جويلية </w:t>
      </w:r>
      <w:r w:rsidRPr="00B33152">
        <w:rPr>
          <w:rFonts w:asciiTheme="minorBidi" w:hAnsiTheme="minorBidi" w:cs="Simplified Arabic" w:hint="cs"/>
          <w:sz w:val="28"/>
          <w:szCs w:val="28"/>
          <w:rtl/>
        </w:rPr>
        <w:t>2002</w:t>
      </w:r>
      <w:r>
        <w:rPr>
          <w:rFonts w:asciiTheme="minorBidi" w:hAnsiTheme="minorBidi" w:cs="Simplified Arabic" w:hint="cs"/>
          <w:sz w:val="32"/>
          <w:szCs w:val="32"/>
          <w:rtl/>
        </w:rPr>
        <w:t>، فإن اختصاص المحكمة الجنائية سيطبق، بالنسبة إليها، فقط بعد انضمامها إلى النظام، ويكون التاريخ الفعلي لنفاذه هو اليوم الأول من الشهر الذي يلي اليوم الستين من تاريخ إيداعها لوثائق الانضمام.</w:t>
      </w:r>
    </w:p>
    <w:p w:rsidR="00CB2369" w:rsidRDefault="00CB2369" w:rsidP="00361B8C">
      <w:pPr>
        <w:spacing w:after="0" w:line="360" w:lineRule="auto"/>
        <w:ind w:firstLine="565"/>
        <w:jc w:val="both"/>
        <w:rPr>
          <w:rFonts w:asciiTheme="minorBidi" w:hAnsiTheme="minorBidi" w:cs="Simplified Arabic"/>
          <w:sz w:val="32"/>
          <w:szCs w:val="32"/>
          <w:rtl/>
        </w:rPr>
      </w:pPr>
      <w:r>
        <w:rPr>
          <w:rFonts w:asciiTheme="minorBidi" w:hAnsiTheme="minorBidi" w:cs="Simplified Arabic" w:hint="cs"/>
          <w:sz w:val="32"/>
          <w:szCs w:val="32"/>
          <w:rtl/>
        </w:rPr>
        <w:lastRenderedPageBreak/>
        <w:t xml:space="preserve">وهو ما أقرته الفقرة الثانية من المادة </w:t>
      </w:r>
      <w:r w:rsidRPr="00B33152">
        <w:rPr>
          <w:rFonts w:asciiTheme="minorBidi" w:hAnsiTheme="minorBidi" w:cs="Simplified Arabic" w:hint="cs"/>
          <w:sz w:val="28"/>
          <w:szCs w:val="28"/>
          <w:rtl/>
        </w:rPr>
        <w:t>11</w:t>
      </w:r>
      <w:r>
        <w:rPr>
          <w:rFonts w:asciiTheme="minorBidi" w:hAnsiTheme="minorBidi" w:cs="Simplified Arabic" w:hint="cs"/>
          <w:sz w:val="32"/>
          <w:szCs w:val="32"/>
          <w:rtl/>
        </w:rPr>
        <w:t xml:space="preserve"> من النظام الأساسي للمحكمة، مع أنها أوردت استثناء، يتمثل في إمكانية اختصاص المحكمة بنظر جرائم ارتكبها أفراد دولة ليست طرفا في النظام، إذا ما أعلنت هذه الأخيرة قبولها باختصاص المحكمة </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49"/>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w:t>
      </w:r>
    </w:p>
    <w:p w:rsidR="00CB2369" w:rsidRDefault="00CB2369" w:rsidP="00361B8C">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 xml:space="preserve">      فإذا ارتكبت بعد نفاذ النظام الأساسي، إحدى الجرائم التي ينعقد الاختصاص فيها للمحكمة، فلا يهم بعد ذلك وقت تحريك الشكوى، أو الوقت الذي يلقى فيه القبض على المتهم، فالنظام الأساسي للمحكمة أخذ بالاتجاه الذي يدعو إلى عدم سقوط الجرائم الدولية بالتقادم، وذلك حسب نص المادة </w:t>
      </w:r>
      <w:r w:rsidRPr="00B33152">
        <w:rPr>
          <w:rFonts w:asciiTheme="minorBidi" w:hAnsiTheme="minorBidi" w:cs="Simplified Arabic" w:hint="cs"/>
          <w:sz w:val="28"/>
          <w:szCs w:val="28"/>
          <w:rtl/>
        </w:rPr>
        <w:t>29</w:t>
      </w:r>
      <w:r>
        <w:rPr>
          <w:rFonts w:asciiTheme="minorBidi" w:hAnsiTheme="minorBidi" w:cs="Simplified Arabic" w:hint="cs"/>
          <w:sz w:val="24"/>
          <w:szCs w:val="24"/>
          <w:rtl/>
        </w:rPr>
        <w:t xml:space="preserve"> </w:t>
      </w:r>
      <w:r>
        <w:rPr>
          <w:rFonts w:asciiTheme="minorBidi" w:hAnsiTheme="minorBidi" w:cs="Simplified Arabic" w:hint="cs"/>
          <w:sz w:val="32"/>
          <w:szCs w:val="32"/>
          <w:rtl/>
        </w:rPr>
        <w:t>منه.</w:t>
      </w:r>
    </w:p>
    <w:p w:rsidR="00CB2369" w:rsidRDefault="00CB2369" w:rsidP="00361B8C">
      <w:pPr>
        <w:spacing w:after="0" w:line="360" w:lineRule="auto"/>
        <w:ind w:firstLine="708"/>
        <w:jc w:val="both"/>
        <w:rPr>
          <w:rFonts w:asciiTheme="minorBidi" w:hAnsiTheme="minorBidi" w:cs="Simplified Arabic"/>
          <w:sz w:val="32"/>
          <w:szCs w:val="32"/>
          <w:rtl/>
        </w:rPr>
      </w:pPr>
      <w:r>
        <w:rPr>
          <w:rFonts w:asciiTheme="minorBidi" w:hAnsiTheme="minorBidi" w:cs="Simplified Arabic" w:hint="cs"/>
          <w:sz w:val="32"/>
          <w:szCs w:val="32"/>
          <w:rtl/>
        </w:rPr>
        <w:t xml:space="preserve">أما فيما يخص الجرائم المستمرة فقد اختلف </w:t>
      </w:r>
      <w:proofErr w:type="spellStart"/>
      <w:r>
        <w:rPr>
          <w:rFonts w:asciiTheme="minorBidi" w:hAnsiTheme="minorBidi" w:cs="Simplified Arabic" w:hint="cs"/>
          <w:sz w:val="32"/>
          <w:szCs w:val="32"/>
          <w:rtl/>
        </w:rPr>
        <w:t>الشراح</w:t>
      </w:r>
      <w:proofErr w:type="spellEnd"/>
      <w:r>
        <w:rPr>
          <w:rFonts w:asciiTheme="minorBidi" w:hAnsiTheme="minorBidi" w:cs="Simplified Arabic" w:hint="cs"/>
          <w:sz w:val="32"/>
          <w:szCs w:val="32"/>
          <w:rtl/>
        </w:rPr>
        <w:t xml:space="preserve"> في حكمها، فمنهم من رأى أنها تدخل في اختصاص المحكمة فيما إذا كانت قد ارتكبت قبل دخول النظام الأساسي حيز التنفيذ، ولكنها استمرت بشكل أو بآخر بعد ذلك التاريخ، في حين ذهب اتجاه آخر إلى إمكانية ذلك من حيث المبدأ لكن التفسير الحرفي للنظام الأساسي لا يسمح بذلك</w:t>
      </w:r>
      <w:r w:rsidRPr="00BC4C2F">
        <w:rPr>
          <w:rStyle w:val="a8"/>
          <w:rFonts w:asciiTheme="minorBidi" w:hAnsiTheme="minorBidi"/>
          <w:sz w:val="24"/>
          <w:szCs w:val="24"/>
          <w:rtl/>
        </w:rPr>
        <w:t>(</w:t>
      </w:r>
      <w:r w:rsidRPr="00BC4C2F">
        <w:rPr>
          <w:rStyle w:val="a8"/>
          <w:rFonts w:asciiTheme="minorBidi" w:hAnsiTheme="minorBidi"/>
          <w:sz w:val="24"/>
          <w:szCs w:val="24"/>
          <w:rtl/>
        </w:rPr>
        <w:footnoteReference w:id="50"/>
      </w:r>
      <w:r>
        <w:rPr>
          <w:rFonts w:asciiTheme="minorBidi" w:hAnsiTheme="minorBidi" w:hint="cs"/>
          <w:sz w:val="24"/>
          <w:szCs w:val="24"/>
          <w:vertAlign w:val="superscript"/>
          <w:rtl/>
        </w:rPr>
        <w:t xml:space="preserve">)  </w:t>
      </w:r>
      <w:r>
        <w:rPr>
          <w:rFonts w:asciiTheme="minorBidi" w:hAnsiTheme="minorBidi" w:cs="Simplified Arabic" w:hint="cs"/>
          <w:sz w:val="32"/>
          <w:szCs w:val="32"/>
          <w:rtl/>
        </w:rPr>
        <w:t>.</w:t>
      </w:r>
    </w:p>
    <w:p w:rsidR="00A7365E" w:rsidRDefault="00CB2369" w:rsidP="00A5168D">
      <w:pPr>
        <w:spacing w:after="0" w:line="360" w:lineRule="auto"/>
        <w:jc w:val="both"/>
        <w:rPr>
          <w:rFonts w:asciiTheme="minorBidi" w:hAnsiTheme="minorBidi" w:cs="Simplified Arabic"/>
          <w:sz w:val="32"/>
          <w:szCs w:val="32"/>
          <w:rtl/>
        </w:rPr>
      </w:pPr>
      <w:r>
        <w:rPr>
          <w:rFonts w:asciiTheme="minorBidi" w:hAnsiTheme="minorBidi" w:cs="Simplified Arabic" w:hint="cs"/>
          <w:sz w:val="32"/>
          <w:szCs w:val="32"/>
          <w:rtl/>
        </w:rPr>
        <w:t xml:space="preserve">      وتجدر الإشارة إلى أن المادة </w:t>
      </w:r>
      <w:r w:rsidRPr="00B33152">
        <w:rPr>
          <w:rFonts w:asciiTheme="minorBidi" w:hAnsiTheme="minorBidi" w:cs="Simplified Arabic" w:hint="cs"/>
          <w:sz w:val="28"/>
          <w:szCs w:val="28"/>
          <w:rtl/>
        </w:rPr>
        <w:t>124</w:t>
      </w:r>
      <w:r>
        <w:rPr>
          <w:rFonts w:asciiTheme="minorBidi" w:hAnsiTheme="minorBidi" w:cs="Simplified Arabic" w:hint="cs"/>
          <w:sz w:val="32"/>
          <w:szCs w:val="32"/>
          <w:rtl/>
        </w:rPr>
        <w:t xml:space="preserve"> من النظام الأساسي للمحكمة الجنائية الدولية قد أجازت للدولة عندما تصبح طرفا في هذا النظام، أن تعلن عدم قبول اختصاص المحكمة لمدة سبع سنوات من بدء سريان هذا النظام عليها، وذلك فيما يتعلق بفئة الجرائم المشار إليها في المادة </w:t>
      </w:r>
      <w:r w:rsidRPr="00B33152">
        <w:rPr>
          <w:rFonts w:asciiTheme="minorBidi" w:hAnsiTheme="minorBidi" w:cs="Simplified Arabic" w:hint="cs"/>
          <w:sz w:val="28"/>
          <w:szCs w:val="28"/>
          <w:rtl/>
        </w:rPr>
        <w:t>08</w:t>
      </w:r>
      <w:r>
        <w:rPr>
          <w:rFonts w:asciiTheme="minorBidi" w:hAnsiTheme="minorBidi" w:cs="Simplified Arabic" w:hint="cs"/>
          <w:sz w:val="24"/>
          <w:szCs w:val="24"/>
          <w:rtl/>
        </w:rPr>
        <w:t xml:space="preserve">، </w:t>
      </w:r>
      <w:r w:rsidRPr="00E2654D">
        <w:rPr>
          <w:rFonts w:asciiTheme="minorBidi" w:hAnsiTheme="minorBidi" w:cs="Simplified Arabic" w:hint="cs"/>
          <w:sz w:val="32"/>
          <w:szCs w:val="32"/>
          <w:rtl/>
        </w:rPr>
        <w:t>و</w:t>
      </w:r>
      <w:r>
        <w:rPr>
          <w:rFonts w:asciiTheme="minorBidi" w:hAnsiTheme="minorBidi" w:cs="Simplified Arabic" w:hint="cs"/>
          <w:sz w:val="32"/>
          <w:szCs w:val="32"/>
          <w:rtl/>
        </w:rPr>
        <w:t xml:space="preserve">المتعلقة بجرائم الحرب، وذلك عند حصول إدعاء بأن مواطنين من تلك الدولة قد ارتكبوا جريمة من تلك الجرائم أو أن الجريمة قد ارتكبت في إقليمها </w:t>
      </w:r>
      <w:r w:rsidRPr="00BC4C2F">
        <w:rPr>
          <w:rStyle w:val="a8"/>
          <w:rFonts w:asciiTheme="minorBidi" w:hAnsiTheme="minorBidi"/>
          <w:sz w:val="24"/>
          <w:szCs w:val="24"/>
          <w:rtl/>
        </w:rPr>
        <w:t>(</w:t>
      </w:r>
      <w:r>
        <w:rPr>
          <w:rFonts w:asciiTheme="minorBidi" w:hAnsiTheme="minorBidi" w:cs="Simplified Arabic" w:hint="cs"/>
          <w:sz w:val="32"/>
          <w:szCs w:val="32"/>
          <w:rtl/>
        </w:rPr>
        <w:t>.</w:t>
      </w:r>
    </w:p>
    <w:p w:rsidR="002C6BDA" w:rsidRDefault="00DF5458" w:rsidP="00361B8C">
      <w:pPr>
        <w:spacing w:after="0" w:line="360" w:lineRule="auto"/>
        <w:ind w:firstLine="708"/>
        <w:jc w:val="both"/>
        <w:rPr>
          <w:rFonts w:cs="Simplified Arabic"/>
          <w:b/>
          <w:bCs/>
          <w:sz w:val="32"/>
          <w:szCs w:val="32"/>
          <w:rtl/>
          <w:lang w:bidi="ar-DZ"/>
        </w:rPr>
      </w:pPr>
      <w:r>
        <w:rPr>
          <w:rFonts w:cs="Simplified Arabic" w:hint="cs"/>
          <w:b/>
          <w:bCs/>
          <w:sz w:val="32"/>
          <w:szCs w:val="32"/>
          <w:rtl/>
          <w:lang w:bidi="ar-DZ"/>
        </w:rPr>
        <w:lastRenderedPageBreak/>
        <w:t>المطلب ال</w:t>
      </w:r>
      <w:r w:rsidR="00CB2369">
        <w:rPr>
          <w:rFonts w:cs="Simplified Arabic" w:hint="cs"/>
          <w:b/>
          <w:bCs/>
          <w:sz w:val="32"/>
          <w:szCs w:val="32"/>
          <w:rtl/>
          <w:lang w:bidi="ar-DZ"/>
        </w:rPr>
        <w:t>ثاني</w:t>
      </w:r>
      <w:r>
        <w:rPr>
          <w:rFonts w:cs="Simplified Arabic" w:hint="cs"/>
          <w:b/>
          <w:bCs/>
          <w:sz w:val="32"/>
          <w:szCs w:val="32"/>
          <w:rtl/>
          <w:lang w:bidi="ar-DZ"/>
        </w:rPr>
        <w:t xml:space="preserve">: آليات </w:t>
      </w:r>
      <w:r w:rsidR="002C6BDA">
        <w:rPr>
          <w:rFonts w:cs="Simplified Arabic" w:hint="cs"/>
          <w:b/>
          <w:bCs/>
          <w:sz w:val="32"/>
          <w:szCs w:val="32"/>
          <w:rtl/>
          <w:lang w:bidi="ar-DZ"/>
        </w:rPr>
        <w:t>إحالة</w:t>
      </w:r>
      <w:r>
        <w:rPr>
          <w:rFonts w:cs="Simplified Arabic" w:hint="cs"/>
          <w:b/>
          <w:bCs/>
          <w:sz w:val="32"/>
          <w:szCs w:val="32"/>
          <w:rtl/>
          <w:lang w:bidi="ar-DZ"/>
        </w:rPr>
        <w:t xml:space="preserve"> الدعوى</w:t>
      </w:r>
      <w:r w:rsidR="002C6BDA">
        <w:rPr>
          <w:rFonts w:cs="Simplified Arabic" w:hint="cs"/>
          <w:b/>
          <w:bCs/>
          <w:sz w:val="32"/>
          <w:szCs w:val="32"/>
          <w:rtl/>
          <w:lang w:bidi="ar-DZ"/>
        </w:rPr>
        <w:t xml:space="preserve"> على المحكمة الجنائية الدولية </w:t>
      </w:r>
    </w:p>
    <w:p w:rsidR="002C6BDA" w:rsidRDefault="002C6BDA" w:rsidP="00361B8C">
      <w:pPr>
        <w:spacing w:after="0" w:line="360" w:lineRule="auto"/>
        <w:ind w:firstLine="566"/>
        <w:jc w:val="both"/>
        <w:rPr>
          <w:rFonts w:cs="Simplified Arabic"/>
          <w:sz w:val="32"/>
          <w:szCs w:val="32"/>
          <w:rtl/>
          <w:lang w:bidi="ar-DZ"/>
        </w:rPr>
      </w:pPr>
      <w:r>
        <w:rPr>
          <w:rFonts w:cs="Simplified Arabic" w:hint="cs"/>
          <w:b/>
          <w:bCs/>
          <w:sz w:val="32"/>
          <w:szCs w:val="32"/>
          <w:rtl/>
          <w:lang w:bidi="ar-DZ"/>
        </w:rPr>
        <w:tab/>
      </w:r>
      <w:r>
        <w:rPr>
          <w:rFonts w:cs="Simplified Arabic" w:hint="cs"/>
          <w:sz w:val="32"/>
          <w:szCs w:val="32"/>
          <w:rtl/>
          <w:lang w:bidi="ar-DZ"/>
        </w:rPr>
        <w:t xml:space="preserve">تمارس المحكمة الجنائية الدولية اختصاصها بعد إحالة الدعوى أمامها بإحدى الآليات المنوه عنها في نظامها الأساسي وفقا للمادة </w:t>
      </w:r>
      <w:r w:rsidRPr="00B33152">
        <w:rPr>
          <w:rFonts w:cs="Simplified Arabic" w:hint="cs"/>
          <w:sz w:val="28"/>
          <w:szCs w:val="28"/>
          <w:rtl/>
          <w:lang w:bidi="ar-DZ"/>
        </w:rPr>
        <w:t>13</w:t>
      </w:r>
      <w:r>
        <w:rPr>
          <w:rFonts w:cs="Simplified Arabic" w:hint="cs"/>
          <w:sz w:val="32"/>
          <w:szCs w:val="32"/>
          <w:rtl/>
          <w:lang w:bidi="ar-DZ"/>
        </w:rPr>
        <w:t xml:space="preserve"> التي </w:t>
      </w:r>
      <w:proofErr w:type="spellStart"/>
      <w:r>
        <w:rPr>
          <w:rFonts w:cs="Simplified Arabic" w:hint="cs"/>
          <w:sz w:val="32"/>
          <w:szCs w:val="32"/>
          <w:rtl/>
          <w:lang w:bidi="ar-DZ"/>
        </w:rPr>
        <w:t>تنص</w:t>
      </w:r>
      <w:proofErr w:type="spellEnd"/>
      <w:r w:rsidR="00DF5458">
        <w:rPr>
          <w:rFonts w:cs="Simplified Arabic" w:hint="cs"/>
          <w:sz w:val="32"/>
          <w:szCs w:val="32"/>
          <w:rtl/>
          <w:lang w:bidi="ar-DZ"/>
        </w:rPr>
        <w:t xml:space="preserve"> على ما يلي</w:t>
      </w:r>
      <w:r>
        <w:rPr>
          <w:rFonts w:cs="Simplified Arabic" w:hint="cs"/>
          <w:sz w:val="32"/>
          <w:szCs w:val="32"/>
          <w:rtl/>
          <w:lang w:bidi="ar-DZ"/>
        </w:rPr>
        <w:t>:</w:t>
      </w:r>
    </w:p>
    <w:p w:rsidR="002C6BDA" w:rsidRPr="00DF5458" w:rsidRDefault="00DF5458" w:rsidP="00361B8C">
      <w:pPr>
        <w:spacing w:after="0" w:line="360" w:lineRule="auto"/>
        <w:ind w:firstLine="566"/>
        <w:jc w:val="both"/>
        <w:rPr>
          <w:rFonts w:cs="Simplified Arabic"/>
          <w:sz w:val="32"/>
          <w:szCs w:val="32"/>
          <w:rtl/>
          <w:lang w:bidi="ar-DZ"/>
        </w:rPr>
      </w:pPr>
      <w:r>
        <w:rPr>
          <w:rFonts w:cs="Simplified Arabic" w:hint="cs"/>
          <w:sz w:val="32"/>
          <w:szCs w:val="32"/>
          <w:rtl/>
          <w:lang w:bidi="ar-DZ"/>
        </w:rPr>
        <w:t xml:space="preserve">" </w:t>
      </w:r>
      <w:r w:rsidR="002C6BDA">
        <w:rPr>
          <w:rFonts w:cs="Simplified Arabic" w:hint="cs"/>
          <w:sz w:val="32"/>
          <w:szCs w:val="32"/>
          <w:rtl/>
          <w:lang w:bidi="ar-DZ"/>
        </w:rPr>
        <w:t xml:space="preserve">للمحكمة أن تمارس اختصاصاها فيما بتعلق بجريمة مشار </w:t>
      </w:r>
      <w:r w:rsidR="00A51E06">
        <w:rPr>
          <w:rFonts w:cs="Simplified Arabic" w:hint="cs"/>
          <w:sz w:val="32"/>
          <w:szCs w:val="32"/>
          <w:rtl/>
          <w:lang w:bidi="ar-DZ"/>
        </w:rPr>
        <w:t>إ</w:t>
      </w:r>
      <w:r w:rsidR="002C6BDA">
        <w:rPr>
          <w:rFonts w:cs="Simplified Arabic" w:hint="cs"/>
          <w:sz w:val="32"/>
          <w:szCs w:val="32"/>
          <w:rtl/>
          <w:lang w:bidi="ar-DZ"/>
        </w:rPr>
        <w:t xml:space="preserve">ليها في المادة </w:t>
      </w:r>
      <w:r w:rsidR="002C6BDA" w:rsidRPr="00B33152">
        <w:rPr>
          <w:rFonts w:cs="Simplified Arabic" w:hint="cs"/>
          <w:sz w:val="28"/>
          <w:szCs w:val="28"/>
          <w:rtl/>
          <w:lang w:bidi="ar-DZ"/>
        </w:rPr>
        <w:t>05</w:t>
      </w:r>
      <w:r w:rsidR="002C6BDA">
        <w:rPr>
          <w:rFonts w:cs="Simplified Arabic" w:hint="cs"/>
          <w:sz w:val="32"/>
          <w:szCs w:val="32"/>
          <w:rtl/>
          <w:lang w:bidi="ar-DZ"/>
        </w:rPr>
        <w:t xml:space="preserve"> وفقا لأحكام هذا ال</w:t>
      </w:r>
      <w:r>
        <w:rPr>
          <w:rFonts w:cs="Simplified Arabic" w:hint="cs"/>
          <w:sz w:val="32"/>
          <w:szCs w:val="32"/>
          <w:rtl/>
          <w:lang w:bidi="ar-DZ"/>
        </w:rPr>
        <w:t>نظام الأساسي في الأحوال التالية:</w:t>
      </w:r>
    </w:p>
    <w:p w:rsidR="002C6BDA" w:rsidRPr="000000BA" w:rsidRDefault="002C6BDA" w:rsidP="00361B8C">
      <w:pPr>
        <w:spacing w:after="0" w:line="360" w:lineRule="auto"/>
        <w:ind w:firstLine="566"/>
        <w:jc w:val="both"/>
        <w:rPr>
          <w:rFonts w:cs="Simplified Arabic"/>
          <w:sz w:val="32"/>
          <w:szCs w:val="32"/>
          <w:lang w:bidi="ar-DZ"/>
        </w:rPr>
      </w:pPr>
      <w:r>
        <w:rPr>
          <w:rFonts w:cs="Simplified Arabic" w:hint="cs"/>
          <w:sz w:val="32"/>
          <w:szCs w:val="32"/>
          <w:rtl/>
          <w:lang w:bidi="ar-DZ"/>
        </w:rPr>
        <w:t xml:space="preserve">أ- </w:t>
      </w:r>
      <w:r w:rsidRPr="000000BA">
        <w:rPr>
          <w:rFonts w:cs="Simplified Arabic" w:hint="cs"/>
          <w:sz w:val="32"/>
          <w:szCs w:val="32"/>
          <w:rtl/>
          <w:lang w:bidi="ar-DZ"/>
        </w:rPr>
        <w:t xml:space="preserve">إذا أحالت دولة طرف إلى المدعي العام وفقا للمادة </w:t>
      </w:r>
      <w:r w:rsidRPr="00B33152">
        <w:rPr>
          <w:rFonts w:cs="Simplified Arabic" w:hint="cs"/>
          <w:sz w:val="28"/>
          <w:szCs w:val="28"/>
          <w:rtl/>
          <w:lang w:bidi="ar-DZ"/>
        </w:rPr>
        <w:t>14</w:t>
      </w:r>
      <w:r w:rsidRPr="000000BA">
        <w:rPr>
          <w:rFonts w:cs="Simplified Arabic" w:hint="cs"/>
          <w:sz w:val="32"/>
          <w:szCs w:val="32"/>
          <w:rtl/>
          <w:lang w:bidi="ar-DZ"/>
        </w:rPr>
        <w:t xml:space="preserve"> حالة يبدو فيها أن جريمة أو أكثر من هذه الجرائم قد ارتكبت.</w:t>
      </w:r>
    </w:p>
    <w:p w:rsidR="002C6BDA" w:rsidRPr="000000BA" w:rsidRDefault="002C6BDA" w:rsidP="00361B8C">
      <w:pPr>
        <w:spacing w:after="0" w:line="360" w:lineRule="auto"/>
        <w:ind w:firstLine="566"/>
        <w:jc w:val="both"/>
        <w:rPr>
          <w:rFonts w:cs="Simplified Arabic"/>
          <w:sz w:val="32"/>
          <w:szCs w:val="32"/>
          <w:lang w:bidi="ar-DZ"/>
        </w:rPr>
      </w:pPr>
      <w:r w:rsidRPr="000000BA">
        <w:rPr>
          <w:rFonts w:cs="Simplified Arabic" w:hint="cs"/>
          <w:sz w:val="32"/>
          <w:szCs w:val="32"/>
          <w:rtl/>
          <w:lang w:bidi="ar-DZ"/>
        </w:rPr>
        <w:t>ب-</w:t>
      </w:r>
      <w:r>
        <w:rPr>
          <w:rFonts w:cs="Simplified Arabic" w:hint="cs"/>
          <w:sz w:val="32"/>
          <w:szCs w:val="32"/>
          <w:rtl/>
          <w:lang w:bidi="ar-DZ"/>
        </w:rPr>
        <w:t xml:space="preserve"> </w:t>
      </w:r>
      <w:r w:rsidRPr="000000BA">
        <w:rPr>
          <w:rFonts w:cs="Simplified Arabic" w:hint="cs"/>
          <w:sz w:val="32"/>
          <w:szCs w:val="32"/>
          <w:rtl/>
          <w:lang w:bidi="ar-DZ"/>
        </w:rPr>
        <w:t>إذا أحال مجلس الأمن، متصرفا بموجب الفصل السابع من ميثاق الأمم المتحدة، حالة إلى المدعي العام، يبدو فيها أن جريمة أو أكثر من هذه الجرائم ارتكبت.</w:t>
      </w:r>
    </w:p>
    <w:p w:rsidR="002C6BDA" w:rsidRDefault="00DF5458" w:rsidP="00361B8C">
      <w:pPr>
        <w:spacing w:after="0" w:line="360" w:lineRule="auto"/>
        <w:ind w:firstLine="566"/>
        <w:jc w:val="both"/>
        <w:rPr>
          <w:rFonts w:cs="Simplified Arabic"/>
          <w:sz w:val="32"/>
          <w:szCs w:val="32"/>
          <w:rtl/>
          <w:lang w:bidi="ar-DZ"/>
        </w:rPr>
      </w:pPr>
      <w:proofErr w:type="spellStart"/>
      <w:r>
        <w:rPr>
          <w:rFonts w:cs="Simplified Arabic" w:hint="cs"/>
          <w:sz w:val="32"/>
          <w:szCs w:val="32"/>
          <w:rtl/>
          <w:lang w:bidi="ar-DZ"/>
        </w:rPr>
        <w:t>جـ</w:t>
      </w:r>
      <w:proofErr w:type="spellEnd"/>
      <w:r w:rsidR="002C6BDA">
        <w:rPr>
          <w:rFonts w:cs="Simplified Arabic" w:hint="cs"/>
          <w:sz w:val="32"/>
          <w:szCs w:val="32"/>
          <w:rtl/>
          <w:lang w:bidi="ar-DZ"/>
        </w:rPr>
        <w:t xml:space="preserve">- </w:t>
      </w:r>
      <w:r w:rsidR="002C6BDA" w:rsidRPr="000000BA">
        <w:rPr>
          <w:rFonts w:cs="Simplified Arabic" w:hint="cs"/>
          <w:sz w:val="32"/>
          <w:szCs w:val="32"/>
          <w:rtl/>
          <w:lang w:bidi="ar-DZ"/>
        </w:rPr>
        <w:t>إذا كان المدعي العام قد بدأ بمباشرة تحقيق في</w:t>
      </w:r>
      <w:r w:rsidR="00442FDF">
        <w:rPr>
          <w:rFonts w:cs="Simplified Arabic" w:hint="cs"/>
          <w:sz w:val="32"/>
          <w:szCs w:val="32"/>
          <w:rtl/>
          <w:lang w:bidi="ar-DZ"/>
        </w:rPr>
        <w:t>م</w:t>
      </w:r>
      <w:r w:rsidR="002C6BDA" w:rsidRPr="000000BA">
        <w:rPr>
          <w:rFonts w:cs="Simplified Arabic" w:hint="cs"/>
          <w:sz w:val="32"/>
          <w:szCs w:val="32"/>
          <w:rtl/>
          <w:lang w:bidi="ar-DZ"/>
        </w:rPr>
        <w:t xml:space="preserve">ا يتعلق بجريمة من هذه الجرائم وفقا للمادة </w:t>
      </w:r>
      <w:r w:rsidR="002C6BDA" w:rsidRPr="00B33152">
        <w:rPr>
          <w:rFonts w:cs="Simplified Arabic" w:hint="cs"/>
          <w:sz w:val="28"/>
          <w:szCs w:val="28"/>
          <w:rtl/>
          <w:lang w:bidi="ar-DZ"/>
        </w:rPr>
        <w:t>15</w:t>
      </w:r>
      <w:r w:rsidR="00454375">
        <w:rPr>
          <w:rFonts w:cs="Simplified Arabic" w:hint="cs"/>
          <w:sz w:val="32"/>
          <w:szCs w:val="32"/>
          <w:rtl/>
          <w:lang w:bidi="ar-DZ"/>
        </w:rPr>
        <w:t>".</w:t>
      </w:r>
      <w:r w:rsidR="002C6BDA" w:rsidRPr="000000BA">
        <w:rPr>
          <w:rFonts w:cs="Simplified Arabic" w:hint="cs"/>
          <w:sz w:val="32"/>
          <w:szCs w:val="32"/>
          <w:rtl/>
          <w:lang w:bidi="ar-DZ"/>
        </w:rPr>
        <w:t xml:space="preserve"> </w:t>
      </w:r>
    </w:p>
    <w:p w:rsidR="00A7365E" w:rsidRDefault="002C6BDA" w:rsidP="00361B8C">
      <w:pPr>
        <w:spacing w:after="0" w:line="360" w:lineRule="auto"/>
        <w:ind w:firstLine="566"/>
        <w:jc w:val="both"/>
        <w:rPr>
          <w:rFonts w:cs="Simplified Arabic"/>
          <w:sz w:val="32"/>
          <w:szCs w:val="32"/>
          <w:rtl/>
          <w:lang w:bidi="ar-DZ"/>
        </w:rPr>
      </w:pPr>
      <w:r>
        <w:rPr>
          <w:rFonts w:cs="Simplified Arabic" w:hint="cs"/>
          <w:sz w:val="32"/>
          <w:szCs w:val="32"/>
          <w:rtl/>
          <w:lang w:bidi="ar-DZ"/>
        </w:rPr>
        <w:tab/>
        <w:t>و</w:t>
      </w:r>
      <w:r w:rsidR="00DF5458">
        <w:rPr>
          <w:rFonts w:cs="Simplified Arabic" w:hint="cs"/>
          <w:sz w:val="32"/>
          <w:szCs w:val="32"/>
          <w:rtl/>
          <w:lang w:bidi="ar-DZ"/>
        </w:rPr>
        <w:t>ي</w:t>
      </w:r>
      <w:r>
        <w:rPr>
          <w:rFonts w:cs="Simplified Arabic" w:hint="cs"/>
          <w:sz w:val="32"/>
          <w:szCs w:val="32"/>
          <w:rtl/>
          <w:lang w:bidi="ar-DZ"/>
        </w:rPr>
        <w:t>فهم من هذه المادة</w:t>
      </w:r>
      <w:r w:rsidR="00DF5458">
        <w:rPr>
          <w:rFonts w:cs="Simplified Arabic" w:hint="cs"/>
          <w:sz w:val="32"/>
          <w:szCs w:val="32"/>
          <w:rtl/>
          <w:lang w:bidi="ar-DZ"/>
        </w:rPr>
        <w:t>،</w:t>
      </w:r>
      <w:r>
        <w:rPr>
          <w:rFonts w:cs="Simplified Arabic" w:hint="cs"/>
          <w:sz w:val="32"/>
          <w:szCs w:val="32"/>
          <w:rtl/>
          <w:lang w:bidi="ar-DZ"/>
        </w:rPr>
        <w:t xml:space="preserve"> أن النظام الأساسي</w:t>
      </w:r>
      <w:r w:rsidR="00DF5458">
        <w:rPr>
          <w:rFonts w:cs="Simplified Arabic" w:hint="cs"/>
          <w:sz w:val="32"/>
          <w:szCs w:val="32"/>
          <w:rtl/>
          <w:lang w:bidi="ar-DZ"/>
        </w:rPr>
        <w:t xml:space="preserve"> للمحكمة الجنائية الدولية، </w:t>
      </w:r>
      <w:r>
        <w:rPr>
          <w:rFonts w:cs="Simplified Arabic" w:hint="cs"/>
          <w:sz w:val="32"/>
          <w:szCs w:val="32"/>
          <w:rtl/>
          <w:lang w:bidi="ar-DZ"/>
        </w:rPr>
        <w:t>قد حدد ثلاثة أجهزة تختص بإثارة الاختصاص التكميلي للمحكمة الجنائية الدولية</w:t>
      </w:r>
      <w:r w:rsidR="00DF5458"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51"/>
      </w:r>
      <w:r w:rsidRPr="00EC621C">
        <w:rPr>
          <w:rFonts w:asciiTheme="minorBidi" w:hAnsiTheme="minorBidi"/>
          <w:vertAlign w:val="superscript"/>
          <w:rtl/>
        </w:rPr>
        <w:t>)</w:t>
      </w:r>
      <w:r w:rsidR="00DF5458">
        <w:rPr>
          <w:rFonts w:cs="Simplified Arabic" w:hint="cs"/>
          <w:sz w:val="32"/>
          <w:szCs w:val="32"/>
          <w:rtl/>
          <w:lang w:bidi="ar-DZ"/>
        </w:rPr>
        <w:t>،</w:t>
      </w:r>
      <w:r>
        <w:rPr>
          <w:rFonts w:cs="Simplified Arabic" w:hint="cs"/>
          <w:sz w:val="32"/>
          <w:szCs w:val="32"/>
          <w:rtl/>
          <w:lang w:bidi="ar-DZ"/>
        </w:rPr>
        <w:t xml:space="preserve"> وهو ما نبينه فيما يلي:</w:t>
      </w:r>
    </w:p>
    <w:p w:rsidR="00A5168D" w:rsidRDefault="00A5168D" w:rsidP="00361B8C">
      <w:pPr>
        <w:spacing w:after="0" w:line="360" w:lineRule="auto"/>
        <w:ind w:firstLine="566"/>
        <w:jc w:val="both"/>
        <w:rPr>
          <w:rFonts w:cs="Simplified Arabic"/>
          <w:sz w:val="32"/>
          <w:szCs w:val="32"/>
          <w:rtl/>
          <w:lang w:bidi="ar-DZ"/>
        </w:rPr>
      </w:pPr>
    </w:p>
    <w:p w:rsidR="00A5168D" w:rsidRDefault="00A5168D" w:rsidP="00361B8C">
      <w:pPr>
        <w:spacing w:after="0" w:line="360" w:lineRule="auto"/>
        <w:ind w:firstLine="566"/>
        <w:jc w:val="both"/>
        <w:rPr>
          <w:rFonts w:cs="Simplified Arabic"/>
          <w:sz w:val="32"/>
          <w:szCs w:val="32"/>
          <w:rtl/>
          <w:lang w:bidi="ar-DZ"/>
        </w:rPr>
      </w:pPr>
    </w:p>
    <w:p w:rsidR="002C6BDA" w:rsidRDefault="002C6BDA" w:rsidP="00361B8C">
      <w:pPr>
        <w:spacing w:after="0" w:line="360" w:lineRule="auto"/>
        <w:jc w:val="both"/>
        <w:rPr>
          <w:rFonts w:cs="Simplified Arabic"/>
          <w:b/>
          <w:bCs/>
          <w:sz w:val="32"/>
          <w:szCs w:val="32"/>
          <w:rtl/>
          <w:lang w:bidi="ar-DZ"/>
        </w:rPr>
      </w:pPr>
      <w:r>
        <w:rPr>
          <w:rFonts w:cs="Simplified Arabic" w:hint="cs"/>
          <w:b/>
          <w:bCs/>
          <w:sz w:val="32"/>
          <w:szCs w:val="32"/>
          <w:rtl/>
          <w:lang w:bidi="ar-DZ"/>
        </w:rPr>
        <w:lastRenderedPageBreak/>
        <w:t>الفرع الأول:</w:t>
      </w:r>
      <w:r w:rsidR="00DF5458">
        <w:rPr>
          <w:rFonts w:cs="Simplified Arabic" w:hint="cs"/>
          <w:b/>
          <w:bCs/>
          <w:sz w:val="32"/>
          <w:szCs w:val="32"/>
          <w:rtl/>
          <w:lang w:bidi="ar-DZ"/>
        </w:rPr>
        <w:t xml:space="preserve"> كفالة</w:t>
      </w:r>
      <w:r>
        <w:rPr>
          <w:rFonts w:cs="Simplified Arabic" w:hint="cs"/>
          <w:b/>
          <w:bCs/>
          <w:sz w:val="32"/>
          <w:szCs w:val="32"/>
          <w:rtl/>
          <w:lang w:bidi="ar-DZ"/>
        </w:rPr>
        <w:t xml:space="preserve"> حق الدول الأطراف في الإحالة على المحكمة الجنائية الدولية</w:t>
      </w:r>
    </w:p>
    <w:p w:rsidR="002C6BDA" w:rsidRDefault="002C6BDA" w:rsidP="00361B8C">
      <w:pPr>
        <w:spacing w:after="0" w:line="360" w:lineRule="auto"/>
        <w:ind w:firstLine="566"/>
        <w:jc w:val="both"/>
        <w:rPr>
          <w:rFonts w:cs="Simplified Arabic"/>
          <w:sz w:val="32"/>
          <w:szCs w:val="32"/>
          <w:rtl/>
          <w:lang w:bidi="ar-DZ"/>
        </w:rPr>
      </w:pPr>
      <w:r>
        <w:rPr>
          <w:rFonts w:cs="Simplified Arabic" w:hint="cs"/>
          <w:b/>
          <w:bCs/>
          <w:sz w:val="32"/>
          <w:szCs w:val="32"/>
          <w:rtl/>
          <w:lang w:bidi="ar-DZ"/>
        </w:rPr>
        <w:tab/>
      </w:r>
      <w:r>
        <w:rPr>
          <w:rFonts w:cs="Simplified Arabic" w:hint="cs"/>
          <w:sz w:val="32"/>
          <w:szCs w:val="32"/>
          <w:rtl/>
          <w:lang w:bidi="ar-DZ"/>
        </w:rPr>
        <w:t xml:space="preserve">المقصود بالدولة الطرف حسب المادة </w:t>
      </w:r>
      <w:r w:rsidRPr="00B33152">
        <w:rPr>
          <w:rFonts w:cs="Simplified Arabic" w:hint="cs"/>
          <w:sz w:val="28"/>
          <w:szCs w:val="28"/>
          <w:rtl/>
          <w:lang w:bidi="ar-DZ"/>
        </w:rPr>
        <w:t>02</w:t>
      </w:r>
      <w:r>
        <w:rPr>
          <w:rFonts w:cs="Simplified Arabic" w:hint="cs"/>
          <w:sz w:val="32"/>
          <w:szCs w:val="32"/>
          <w:rtl/>
          <w:lang w:bidi="ar-DZ"/>
        </w:rPr>
        <w:t xml:space="preserve"> فقرة </w:t>
      </w:r>
      <w:r w:rsidRPr="00B33152">
        <w:rPr>
          <w:rFonts w:cs="Simplified Arabic" w:hint="cs"/>
          <w:sz w:val="28"/>
          <w:szCs w:val="28"/>
          <w:rtl/>
          <w:lang w:bidi="ar-DZ"/>
        </w:rPr>
        <w:t>01</w:t>
      </w:r>
      <w:r>
        <w:rPr>
          <w:rFonts w:cs="Simplified Arabic" w:hint="cs"/>
          <w:sz w:val="32"/>
          <w:szCs w:val="32"/>
          <w:rtl/>
          <w:lang w:bidi="ar-DZ"/>
        </w:rPr>
        <w:t xml:space="preserve"> من </w:t>
      </w:r>
      <w:r w:rsidR="00320C07">
        <w:rPr>
          <w:rFonts w:cs="Simplified Arabic" w:hint="cs"/>
          <w:sz w:val="32"/>
          <w:szCs w:val="32"/>
          <w:rtl/>
          <w:lang w:bidi="ar-DZ"/>
        </w:rPr>
        <w:t>اتفاقية</w:t>
      </w:r>
      <w:r>
        <w:rPr>
          <w:rFonts w:cs="Simplified Arabic" w:hint="cs"/>
          <w:sz w:val="32"/>
          <w:szCs w:val="32"/>
          <w:rtl/>
          <w:lang w:bidi="ar-DZ"/>
        </w:rPr>
        <w:t xml:space="preserve"> </w:t>
      </w:r>
      <w:proofErr w:type="spellStart"/>
      <w:r>
        <w:rPr>
          <w:rFonts w:cs="Simplified Arabic" w:hint="cs"/>
          <w:sz w:val="32"/>
          <w:szCs w:val="32"/>
          <w:rtl/>
          <w:lang w:bidi="ar-DZ"/>
        </w:rPr>
        <w:t>فيينا</w:t>
      </w:r>
      <w:proofErr w:type="spellEnd"/>
      <w:r>
        <w:rPr>
          <w:rFonts w:cs="Simplified Arabic" w:hint="cs"/>
          <w:sz w:val="32"/>
          <w:szCs w:val="32"/>
          <w:rtl/>
          <w:lang w:bidi="ar-DZ"/>
        </w:rPr>
        <w:t xml:space="preserve"> لقانون المعاهدات </w:t>
      </w:r>
      <w:r w:rsidRPr="00B33152">
        <w:rPr>
          <w:rFonts w:cs="Simplified Arabic" w:hint="cs"/>
          <w:sz w:val="28"/>
          <w:szCs w:val="28"/>
          <w:rtl/>
          <w:lang w:bidi="ar-DZ"/>
        </w:rPr>
        <w:t>1969</w:t>
      </w:r>
      <w:r>
        <w:rPr>
          <w:rFonts w:cs="Simplified Arabic" w:hint="cs"/>
          <w:sz w:val="32"/>
          <w:szCs w:val="32"/>
          <w:rtl/>
          <w:lang w:bidi="ar-DZ"/>
        </w:rPr>
        <w:t>،</w:t>
      </w:r>
      <w:r w:rsidR="00DF5458">
        <w:rPr>
          <w:rFonts w:cs="Simplified Arabic" w:hint="cs"/>
          <w:sz w:val="32"/>
          <w:szCs w:val="32"/>
          <w:rtl/>
          <w:lang w:bidi="ar-DZ"/>
        </w:rPr>
        <w:t xml:space="preserve"> هي</w:t>
      </w:r>
      <w:r>
        <w:rPr>
          <w:rFonts w:cs="Simplified Arabic" w:hint="cs"/>
          <w:sz w:val="32"/>
          <w:szCs w:val="32"/>
          <w:rtl/>
          <w:lang w:bidi="ar-DZ"/>
        </w:rPr>
        <w:t xml:space="preserve"> كل دولة طرف وافقت على أن تلتزم بالمعاه</w:t>
      </w:r>
      <w:r w:rsidR="00DF5458">
        <w:rPr>
          <w:rFonts w:cs="Simplified Arabic" w:hint="cs"/>
          <w:sz w:val="32"/>
          <w:szCs w:val="32"/>
          <w:rtl/>
          <w:lang w:bidi="ar-DZ"/>
        </w:rPr>
        <w:t xml:space="preserve">دة وأصبحت المعاهدة نافذة عليها </w:t>
      </w:r>
      <w:r>
        <w:rPr>
          <w:rFonts w:cs="Simplified Arabic" w:hint="cs"/>
          <w:sz w:val="32"/>
          <w:szCs w:val="32"/>
          <w:rtl/>
          <w:lang w:bidi="ar-DZ"/>
        </w:rPr>
        <w:t>ك</w:t>
      </w:r>
      <w:r w:rsidR="009114D3">
        <w:rPr>
          <w:rFonts w:cs="Simplified Arabic" w:hint="cs"/>
          <w:sz w:val="32"/>
          <w:szCs w:val="32"/>
          <w:rtl/>
          <w:lang w:bidi="ar-DZ"/>
        </w:rPr>
        <w:t>أ</w:t>
      </w:r>
      <w:r>
        <w:rPr>
          <w:rFonts w:cs="Simplified Arabic" w:hint="cs"/>
          <w:sz w:val="32"/>
          <w:szCs w:val="32"/>
          <w:rtl/>
          <w:lang w:bidi="ar-DZ"/>
        </w:rPr>
        <w:t>ن تصادق على المعاهدة أو تق</w:t>
      </w:r>
      <w:r w:rsidR="009114D3">
        <w:rPr>
          <w:rFonts w:cs="Simplified Arabic" w:hint="cs"/>
          <w:sz w:val="32"/>
          <w:szCs w:val="32"/>
          <w:rtl/>
          <w:lang w:bidi="ar-DZ"/>
        </w:rPr>
        <w:t>ب</w:t>
      </w:r>
      <w:r>
        <w:rPr>
          <w:rFonts w:cs="Simplified Arabic" w:hint="cs"/>
          <w:sz w:val="32"/>
          <w:szCs w:val="32"/>
          <w:rtl/>
          <w:lang w:bidi="ar-DZ"/>
        </w:rPr>
        <w:t>لها أو تقرها أو تنضم إليها، أما الدولة الغير حسب نفس المادة، فهي الدولة التي ليست طرفا في المعاهدة.</w:t>
      </w:r>
      <w:r w:rsidRPr="009446EB">
        <w:rPr>
          <w:rStyle w:val="Char1"/>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52"/>
      </w:r>
      <w:r w:rsidRPr="00EC621C">
        <w:rPr>
          <w:rFonts w:asciiTheme="minorBidi" w:hAnsiTheme="minorBidi"/>
          <w:vertAlign w:val="superscript"/>
          <w:rtl/>
        </w:rPr>
        <w:t>)</w:t>
      </w:r>
      <w:r w:rsidRPr="00382A66">
        <w:rPr>
          <w:rStyle w:val="Char1"/>
          <w:rFonts w:asciiTheme="minorBidi" w:hAnsiTheme="minorBidi"/>
          <w:rtl/>
        </w:rPr>
        <w:t xml:space="preserve"> </w:t>
      </w:r>
    </w:p>
    <w:p w:rsidR="002C6BDA" w:rsidRDefault="002C6BDA" w:rsidP="00361B8C">
      <w:pPr>
        <w:spacing w:after="0" w:line="360" w:lineRule="auto"/>
        <w:ind w:firstLine="566"/>
        <w:jc w:val="both"/>
        <w:rPr>
          <w:rFonts w:cs="Simplified Arabic"/>
          <w:sz w:val="32"/>
          <w:szCs w:val="32"/>
          <w:rtl/>
          <w:lang w:bidi="ar-DZ"/>
        </w:rPr>
      </w:pPr>
      <w:r>
        <w:rPr>
          <w:rFonts w:cs="Simplified Arabic" w:hint="cs"/>
          <w:sz w:val="32"/>
          <w:szCs w:val="32"/>
          <w:rtl/>
          <w:lang w:bidi="ar-DZ"/>
        </w:rPr>
        <w:tab/>
      </w:r>
      <w:r w:rsidR="00DF5458">
        <w:rPr>
          <w:rFonts w:cs="Simplified Arabic" w:hint="cs"/>
          <w:sz w:val="32"/>
          <w:szCs w:val="32"/>
          <w:rtl/>
          <w:lang w:bidi="ar-DZ"/>
        </w:rPr>
        <w:t>وباعتبار</w:t>
      </w:r>
      <w:r>
        <w:rPr>
          <w:rFonts w:cs="Simplified Arabic" w:hint="cs"/>
          <w:sz w:val="32"/>
          <w:szCs w:val="32"/>
          <w:rtl/>
          <w:lang w:bidi="ar-DZ"/>
        </w:rPr>
        <w:t xml:space="preserve"> أن الدول هي الأطراف الرئيسية في المحكمة الجنائية الدولية، ف</w:t>
      </w:r>
      <w:r w:rsidR="009114D3">
        <w:rPr>
          <w:rFonts w:cs="Simplified Arabic" w:hint="cs"/>
          <w:sz w:val="32"/>
          <w:szCs w:val="32"/>
          <w:rtl/>
          <w:lang w:bidi="ar-DZ"/>
        </w:rPr>
        <w:t>إ</w:t>
      </w:r>
      <w:r>
        <w:rPr>
          <w:rFonts w:cs="Simplified Arabic" w:hint="cs"/>
          <w:sz w:val="32"/>
          <w:szCs w:val="32"/>
          <w:rtl/>
          <w:lang w:bidi="ar-DZ"/>
        </w:rPr>
        <w:t>نه من البديهي أن يضمن لها، أولا الإدعاء أمام المحكمة قبل أي جهاز آخر</w:t>
      </w:r>
      <w:r w:rsidR="00DF5458"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53"/>
      </w:r>
      <w:r w:rsidRPr="00EC621C">
        <w:rPr>
          <w:rFonts w:asciiTheme="minorBidi" w:hAnsiTheme="minorBidi"/>
          <w:vertAlign w:val="superscript"/>
          <w:rtl/>
        </w:rPr>
        <w:t>)</w:t>
      </w:r>
      <w:r w:rsidR="00DF5458">
        <w:rPr>
          <w:rFonts w:cs="Simplified Arabic" w:hint="cs"/>
          <w:sz w:val="32"/>
          <w:szCs w:val="32"/>
          <w:rtl/>
          <w:lang w:bidi="ar-DZ"/>
        </w:rPr>
        <w:t>،</w:t>
      </w:r>
      <w:r>
        <w:rPr>
          <w:rFonts w:asciiTheme="minorBidi" w:hAnsiTheme="minorBidi" w:hint="cs"/>
          <w:vertAlign w:val="superscript"/>
          <w:rtl/>
        </w:rPr>
        <w:t xml:space="preserve">  </w:t>
      </w:r>
      <w:r>
        <w:rPr>
          <w:rFonts w:cs="Simplified Arabic" w:hint="cs"/>
          <w:sz w:val="32"/>
          <w:szCs w:val="32"/>
          <w:rtl/>
          <w:lang w:bidi="ar-DZ"/>
        </w:rPr>
        <w:t xml:space="preserve">وأن </w:t>
      </w:r>
      <w:r w:rsidR="009114D3">
        <w:rPr>
          <w:rFonts w:cs="Simplified Arabic" w:hint="cs"/>
          <w:sz w:val="32"/>
          <w:szCs w:val="32"/>
          <w:rtl/>
          <w:lang w:bidi="ar-DZ"/>
        </w:rPr>
        <w:t>ت</w:t>
      </w:r>
      <w:r>
        <w:rPr>
          <w:rFonts w:cs="Simplified Arabic" w:hint="cs"/>
          <w:sz w:val="32"/>
          <w:szCs w:val="32"/>
          <w:rtl/>
          <w:lang w:bidi="ar-DZ"/>
        </w:rPr>
        <w:t>حيل</w:t>
      </w:r>
      <w:r w:rsidR="006B2882">
        <w:rPr>
          <w:rFonts w:cs="Simplified Arabic" w:hint="cs"/>
          <w:sz w:val="32"/>
          <w:szCs w:val="32"/>
          <w:rtl/>
          <w:lang w:bidi="ar-DZ"/>
        </w:rPr>
        <w:t xml:space="preserve"> </w:t>
      </w:r>
      <w:r w:rsidR="00DF5458">
        <w:rPr>
          <w:rFonts w:cs="Simplified Arabic" w:hint="cs"/>
          <w:sz w:val="32"/>
          <w:szCs w:val="32"/>
          <w:rtl/>
          <w:lang w:bidi="ar-DZ"/>
        </w:rPr>
        <w:t>إ</w:t>
      </w:r>
      <w:r w:rsidR="006B2882">
        <w:rPr>
          <w:rFonts w:cs="Simplified Arabic" w:hint="cs"/>
          <w:sz w:val="32"/>
          <w:szCs w:val="32"/>
          <w:rtl/>
          <w:lang w:bidi="ar-DZ"/>
        </w:rPr>
        <w:t>لى</w:t>
      </w:r>
      <w:r>
        <w:rPr>
          <w:rFonts w:cs="Simplified Arabic" w:hint="cs"/>
          <w:sz w:val="32"/>
          <w:szCs w:val="32"/>
          <w:rtl/>
          <w:lang w:bidi="ar-DZ"/>
        </w:rPr>
        <w:t xml:space="preserve"> </w:t>
      </w:r>
      <w:r w:rsidR="006B2882">
        <w:rPr>
          <w:rFonts w:cs="Simplified Arabic" w:hint="cs"/>
          <w:sz w:val="32"/>
          <w:szCs w:val="32"/>
          <w:rtl/>
          <w:lang w:bidi="ar-DZ"/>
        </w:rPr>
        <w:t>ا</w:t>
      </w:r>
      <w:r>
        <w:rPr>
          <w:rFonts w:cs="Simplified Arabic" w:hint="cs"/>
          <w:sz w:val="32"/>
          <w:szCs w:val="32"/>
          <w:rtl/>
          <w:lang w:bidi="ar-DZ"/>
        </w:rPr>
        <w:t>لمدعي العام أي</w:t>
      </w:r>
      <w:r w:rsidR="00DF5458">
        <w:rPr>
          <w:rFonts w:cs="Simplified Arabic" w:hint="cs"/>
          <w:sz w:val="32"/>
          <w:szCs w:val="32"/>
          <w:rtl/>
          <w:lang w:bidi="ar-DZ"/>
        </w:rPr>
        <w:t>ة</w:t>
      </w:r>
      <w:r>
        <w:rPr>
          <w:rFonts w:cs="Simplified Arabic" w:hint="cs"/>
          <w:sz w:val="32"/>
          <w:szCs w:val="32"/>
          <w:rtl/>
          <w:lang w:bidi="ar-DZ"/>
        </w:rPr>
        <w:t xml:space="preserve"> قضية متعلقة بجريمة أو أكثر من الجرائم الداخلة في اختصاص المحكمة وأن تطلب من المدعي العام مباشرة إجراءات التحقيق فيها بغرض ال</w:t>
      </w:r>
      <w:r w:rsidR="00DF5458">
        <w:rPr>
          <w:rFonts w:cs="Simplified Arabic" w:hint="cs"/>
          <w:sz w:val="32"/>
          <w:szCs w:val="32"/>
          <w:rtl/>
          <w:lang w:bidi="ar-DZ"/>
        </w:rPr>
        <w:t>وصول إلى نتيجة مؤداها توجيه الا</w:t>
      </w:r>
      <w:r>
        <w:rPr>
          <w:rFonts w:cs="Simplified Arabic" w:hint="cs"/>
          <w:sz w:val="32"/>
          <w:szCs w:val="32"/>
          <w:rtl/>
          <w:lang w:bidi="ar-DZ"/>
        </w:rPr>
        <w:t>ت</w:t>
      </w:r>
      <w:r w:rsidR="00DF5458">
        <w:rPr>
          <w:rFonts w:cs="Simplified Arabic" w:hint="cs"/>
          <w:sz w:val="32"/>
          <w:szCs w:val="32"/>
          <w:rtl/>
          <w:lang w:bidi="ar-DZ"/>
        </w:rPr>
        <w:t>ه</w:t>
      </w:r>
      <w:r>
        <w:rPr>
          <w:rFonts w:cs="Simplified Arabic" w:hint="cs"/>
          <w:sz w:val="32"/>
          <w:szCs w:val="32"/>
          <w:rtl/>
          <w:lang w:bidi="ar-DZ"/>
        </w:rPr>
        <w:t xml:space="preserve">ام إلى شخص معين بارتكاب الجرائم المحظورة بالمادة </w:t>
      </w:r>
      <w:r w:rsidRPr="000F3180">
        <w:rPr>
          <w:rFonts w:cs="Simplified Arabic" w:hint="cs"/>
          <w:sz w:val="28"/>
          <w:szCs w:val="28"/>
          <w:rtl/>
          <w:lang w:bidi="ar-DZ"/>
        </w:rPr>
        <w:t>05</w:t>
      </w:r>
      <w:r w:rsidR="00DF5458">
        <w:rPr>
          <w:rFonts w:cs="Simplified Arabic" w:hint="cs"/>
          <w:sz w:val="32"/>
          <w:szCs w:val="32"/>
          <w:rtl/>
          <w:lang w:bidi="ar-DZ"/>
        </w:rPr>
        <w:t xml:space="preserve"> من النظام الأساسي للمحكمة الجنائية الدولية</w:t>
      </w:r>
      <w:r w:rsidR="00DF5458"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54"/>
      </w:r>
      <w:r w:rsidRPr="00EC621C">
        <w:rPr>
          <w:rFonts w:asciiTheme="minorBidi" w:hAnsiTheme="minorBidi"/>
          <w:vertAlign w:val="superscript"/>
          <w:rtl/>
        </w:rPr>
        <w:t>)</w:t>
      </w:r>
      <w:r w:rsidR="00DF5458">
        <w:rPr>
          <w:rFonts w:cs="Simplified Arabic" w:hint="cs"/>
          <w:sz w:val="32"/>
          <w:szCs w:val="32"/>
          <w:rtl/>
          <w:lang w:bidi="ar-DZ"/>
        </w:rPr>
        <w:t>،</w:t>
      </w:r>
      <w:r>
        <w:rPr>
          <w:rFonts w:cs="Simplified Arabic" w:hint="cs"/>
          <w:sz w:val="32"/>
          <w:szCs w:val="32"/>
          <w:rtl/>
          <w:lang w:bidi="ar-DZ"/>
        </w:rPr>
        <w:t xml:space="preserve"> وهذه الإحالة يجب أن تكون قدر المستطاع مشفوعة بالبيانات والأدلة والمعلومات الكافية عن الموضوع والأشخاص والظروف المتعلقة بالحالة المطروحة</w:t>
      </w:r>
      <w:r w:rsidR="00DF5458"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55"/>
      </w:r>
      <w:r w:rsidRPr="00EC621C">
        <w:rPr>
          <w:rFonts w:asciiTheme="minorBidi" w:hAnsiTheme="minorBidi"/>
          <w:vertAlign w:val="superscript"/>
          <w:rtl/>
        </w:rPr>
        <w:t>)</w:t>
      </w:r>
      <w:r w:rsidR="00DF5458">
        <w:rPr>
          <w:rFonts w:cs="Simplified Arabic" w:hint="cs"/>
          <w:sz w:val="32"/>
          <w:szCs w:val="32"/>
          <w:rtl/>
          <w:lang w:bidi="ar-DZ"/>
        </w:rPr>
        <w:t>.</w:t>
      </w:r>
      <w:r>
        <w:rPr>
          <w:rFonts w:asciiTheme="minorBidi" w:hAnsiTheme="minorBidi" w:hint="cs"/>
          <w:vertAlign w:val="superscript"/>
          <w:rtl/>
        </w:rPr>
        <w:t xml:space="preserve"> </w:t>
      </w:r>
    </w:p>
    <w:p w:rsidR="002C6BDA" w:rsidRDefault="002C6BDA" w:rsidP="00361B8C">
      <w:pPr>
        <w:spacing w:after="0" w:line="360" w:lineRule="auto"/>
        <w:ind w:firstLine="566"/>
        <w:jc w:val="both"/>
        <w:rPr>
          <w:rFonts w:ascii="Simplified Arabic" w:hAnsi="Simplified Arabic" w:cs="Simplified Arabic"/>
          <w:sz w:val="32"/>
          <w:szCs w:val="32"/>
          <w:rtl/>
        </w:rPr>
      </w:pPr>
      <w:r>
        <w:rPr>
          <w:rFonts w:cs="Simplified Arabic" w:hint="cs"/>
          <w:sz w:val="32"/>
          <w:szCs w:val="32"/>
          <w:rtl/>
          <w:lang w:bidi="ar-DZ"/>
        </w:rPr>
        <w:tab/>
        <w:t>و</w:t>
      </w:r>
      <w:r w:rsidR="00DF5458">
        <w:rPr>
          <w:rFonts w:cs="Simplified Arabic" w:hint="cs"/>
          <w:sz w:val="32"/>
          <w:szCs w:val="32"/>
          <w:rtl/>
          <w:lang w:bidi="ar-DZ"/>
        </w:rPr>
        <w:t>مثلما</w:t>
      </w:r>
      <w:r>
        <w:rPr>
          <w:rFonts w:cs="Simplified Arabic" w:hint="cs"/>
          <w:sz w:val="32"/>
          <w:szCs w:val="32"/>
          <w:rtl/>
          <w:lang w:bidi="ar-DZ"/>
        </w:rPr>
        <w:t xml:space="preserve"> أ</w:t>
      </w:r>
      <w:r w:rsidR="00DF5458">
        <w:rPr>
          <w:rFonts w:cs="Simplified Arabic" w:hint="cs"/>
          <w:sz w:val="32"/>
          <w:szCs w:val="32"/>
          <w:rtl/>
          <w:lang w:bidi="ar-DZ"/>
        </w:rPr>
        <w:t>ُ</w:t>
      </w:r>
      <w:r>
        <w:rPr>
          <w:rFonts w:cs="Simplified Arabic" w:hint="cs"/>
          <w:sz w:val="32"/>
          <w:szCs w:val="32"/>
          <w:rtl/>
          <w:lang w:bidi="ar-DZ"/>
        </w:rPr>
        <w:t xml:space="preserve">عطي حق الإحالة إلى الدول الأطراف بموجب المادة </w:t>
      </w:r>
      <w:r w:rsidRPr="000F3180">
        <w:rPr>
          <w:rFonts w:cs="Simplified Arabic" w:hint="cs"/>
          <w:sz w:val="28"/>
          <w:szCs w:val="28"/>
          <w:rtl/>
          <w:lang w:bidi="ar-DZ"/>
        </w:rPr>
        <w:t>13</w:t>
      </w:r>
      <w:r w:rsidR="00DF5458">
        <w:rPr>
          <w:rFonts w:cs="Simplified Arabic" w:hint="cs"/>
          <w:sz w:val="32"/>
          <w:szCs w:val="32"/>
          <w:rtl/>
          <w:lang w:bidi="ar-DZ"/>
        </w:rPr>
        <w:t xml:space="preserve"> السالفة الذكر</w:t>
      </w:r>
      <w:r>
        <w:rPr>
          <w:rFonts w:cs="Simplified Arabic" w:hint="cs"/>
          <w:sz w:val="32"/>
          <w:szCs w:val="32"/>
          <w:rtl/>
          <w:lang w:bidi="ar-DZ"/>
        </w:rPr>
        <w:t xml:space="preserve">، منح أيضا للدول غير الأطراف وذلك بموجب الفقرة </w:t>
      </w:r>
      <w:r w:rsidRPr="000F3180">
        <w:rPr>
          <w:rFonts w:cs="Simplified Arabic" w:hint="cs"/>
          <w:sz w:val="28"/>
          <w:szCs w:val="28"/>
          <w:rtl/>
          <w:lang w:bidi="ar-DZ"/>
        </w:rPr>
        <w:t>03</w:t>
      </w:r>
      <w:r>
        <w:rPr>
          <w:rFonts w:cs="Simplified Arabic" w:hint="cs"/>
          <w:sz w:val="32"/>
          <w:szCs w:val="32"/>
          <w:rtl/>
          <w:lang w:bidi="ar-DZ"/>
        </w:rPr>
        <w:t xml:space="preserve"> من </w:t>
      </w:r>
      <w:r w:rsidR="006B2882">
        <w:rPr>
          <w:rFonts w:cs="Simplified Arabic" w:hint="cs"/>
          <w:sz w:val="32"/>
          <w:szCs w:val="32"/>
          <w:rtl/>
          <w:lang w:bidi="ar-DZ"/>
        </w:rPr>
        <w:t xml:space="preserve">المادة </w:t>
      </w:r>
      <w:r w:rsidRPr="000F3180">
        <w:rPr>
          <w:rFonts w:cs="Simplified Arabic" w:hint="cs"/>
          <w:sz w:val="28"/>
          <w:szCs w:val="28"/>
          <w:rtl/>
          <w:lang w:bidi="ar-DZ"/>
        </w:rPr>
        <w:t>12</w:t>
      </w:r>
      <w:r>
        <w:rPr>
          <w:rFonts w:cs="Simplified Arabic" w:hint="cs"/>
          <w:sz w:val="32"/>
          <w:szCs w:val="32"/>
          <w:rtl/>
          <w:lang w:bidi="ar-DZ"/>
        </w:rPr>
        <w:t xml:space="preserve"> من النظام، حيث يكون </w:t>
      </w:r>
      <w:r>
        <w:rPr>
          <w:rFonts w:cs="Simplified Arabic" w:hint="cs"/>
          <w:sz w:val="32"/>
          <w:szCs w:val="32"/>
          <w:rtl/>
          <w:lang w:bidi="ar-DZ"/>
        </w:rPr>
        <w:lastRenderedPageBreak/>
        <w:t xml:space="preserve">للدولة غير الطرف في النظام القبول </w:t>
      </w:r>
      <w:r w:rsidR="00DF5458">
        <w:rPr>
          <w:rFonts w:cs="Simplified Arabic" w:hint="cs"/>
          <w:sz w:val="32"/>
          <w:szCs w:val="32"/>
          <w:rtl/>
          <w:lang w:bidi="ar-DZ"/>
        </w:rPr>
        <w:t>باختصاص</w:t>
      </w:r>
      <w:r>
        <w:rPr>
          <w:rFonts w:cs="Simplified Arabic" w:hint="cs"/>
          <w:sz w:val="32"/>
          <w:szCs w:val="32"/>
          <w:rtl/>
          <w:lang w:bidi="ar-DZ"/>
        </w:rPr>
        <w:t xml:space="preserve"> المحكمة الجنائية الدولية فيما يكون قد وقع على إقليمها من جرائم أو كان أحد رعاياها متهما </w:t>
      </w:r>
      <w:r w:rsidR="006731FB">
        <w:rPr>
          <w:rFonts w:cs="Simplified Arabic" w:hint="cs"/>
          <w:sz w:val="32"/>
          <w:szCs w:val="32"/>
          <w:rtl/>
          <w:lang w:bidi="ar-DZ"/>
        </w:rPr>
        <w:t>ب</w:t>
      </w:r>
      <w:r>
        <w:rPr>
          <w:rFonts w:cs="Simplified Arabic" w:hint="cs"/>
          <w:sz w:val="32"/>
          <w:szCs w:val="32"/>
          <w:rtl/>
          <w:lang w:bidi="ar-DZ"/>
        </w:rPr>
        <w:t xml:space="preserve">تلك الجرائم، </w:t>
      </w:r>
      <w:r w:rsidR="006731FB">
        <w:rPr>
          <w:rFonts w:cs="Simplified Arabic" w:hint="cs"/>
          <w:sz w:val="32"/>
          <w:szCs w:val="32"/>
          <w:rtl/>
          <w:lang w:bidi="ar-DZ"/>
        </w:rPr>
        <w:t>م</w:t>
      </w:r>
      <w:r>
        <w:rPr>
          <w:rFonts w:cs="Simplified Arabic" w:hint="cs"/>
          <w:sz w:val="32"/>
          <w:szCs w:val="32"/>
          <w:rtl/>
          <w:lang w:bidi="ar-DZ"/>
        </w:rPr>
        <w:t>تى وقعت بعد نفاذ النظام الأساسي</w:t>
      </w:r>
      <w:r w:rsidR="00DF5458"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56"/>
      </w:r>
      <w:r w:rsidRPr="00EC621C">
        <w:rPr>
          <w:rFonts w:asciiTheme="minorBidi" w:hAnsiTheme="minorBidi"/>
          <w:vertAlign w:val="superscript"/>
          <w:rtl/>
        </w:rPr>
        <w:t>)</w:t>
      </w:r>
      <w:r w:rsidR="00DF5458">
        <w:rPr>
          <w:rFonts w:cs="Simplified Arabic" w:hint="cs"/>
          <w:sz w:val="32"/>
          <w:szCs w:val="32"/>
          <w:rtl/>
          <w:lang w:bidi="ar-DZ"/>
        </w:rPr>
        <w:t>،</w:t>
      </w:r>
      <w:r>
        <w:rPr>
          <w:rFonts w:asciiTheme="minorBidi" w:hAnsiTheme="minorBidi" w:hint="cs"/>
          <w:vertAlign w:val="superscript"/>
          <w:rtl/>
        </w:rPr>
        <w:t xml:space="preserve"> </w:t>
      </w:r>
      <w:r>
        <w:rPr>
          <w:rFonts w:cs="Simplified Arabic" w:hint="cs"/>
          <w:sz w:val="32"/>
          <w:szCs w:val="32"/>
          <w:rtl/>
          <w:lang w:bidi="ar-DZ"/>
        </w:rPr>
        <w:t>وذلك بموجب إعلان يودع لدى مسجل المحكمة</w:t>
      </w:r>
      <w:r w:rsidR="00DF5458"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57"/>
      </w:r>
      <w:r w:rsidRPr="00EC621C">
        <w:rPr>
          <w:rFonts w:asciiTheme="minorBidi" w:hAnsiTheme="minorBidi"/>
          <w:vertAlign w:val="superscript"/>
          <w:rtl/>
        </w:rPr>
        <w:t>)</w:t>
      </w:r>
      <w:r w:rsidR="00DF5458">
        <w:rPr>
          <w:rFonts w:cs="Simplified Arabic" w:hint="cs"/>
          <w:sz w:val="32"/>
          <w:szCs w:val="32"/>
          <w:rtl/>
          <w:lang w:bidi="ar-DZ"/>
        </w:rPr>
        <w:t>.</w:t>
      </w:r>
      <w:r>
        <w:rPr>
          <w:rFonts w:asciiTheme="minorBidi" w:hAnsiTheme="minorBidi" w:hint="cs"/>
          <w:vertAlign w:val="superscript"/>
          <w:rtl/>
        </w:rPr>
        <w:t xml:space="preserve"> </w:t>
      </w:r>
    </w:p>
    <w:p w:rsidR="002C6BDA" w:rsidRDefault="00EF56E1"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ab/>
      </w:r>
      <w:r w:rsidR="002C6BDA">
        <w:rPr>
          <w:rFonts w:ascii="Simplified Arabic" w:hAnsi="Simplified Arabic" w:cs="Simplified Arabic" w:hint="cs"/>
          <w:sz w:val="32"/>
          <w:szCs w:val="32"/>
          <w:rtl/>
        </w:rPr>
        <w:t>هذا الإعلان الصادر عن الدولة الغير</w:t>
      </w:r>
      <w:r>
        <w:rPr>
          <w:rFonts w:ascii="Simplified Arabic" w:hAnsi="Simplified Arabic" w:cs="Simplified Arabic" w:hint="cs"/>
          <w:sz w:val="32"/>
          <w:szCs w:val="32"/>
          <w:rtl/>
        </w:rPr>
        <w:t>،</w:t>
      </w:r>
      <w:r w:rsidR="002C6BDA">
        <w:rPr>
          <w:rFonts w:ascii="Simplified Arabic" w:hAnsi="Simplified Arabic" w:cs="Simplified Arabic" w:hint="cs"/>
          <w:sz w:val="32"/>
          <w:szCs w:val="32"/>
          <w:rtl/>
        </w:rPr>
        <w:t xml:space="preserve"> بقبول </w:t>
      </w:r>
      <w:r>
        <w:rPr>
          <w:rFonts w:ascii="Simplified Arabic" w:hAnsi="Simplified Arabic" w:cs="Simplified Arabic" w:hint="cs"/>
          <w:sz w:val="32"/>
          <w:szCs w:val="32"/>
          <w:rtl/>
        </w:rPr>
        <w:t>اختصاص</w:t>
      </w:r>
      <w:r w:rsidR="002C6BDA">
        <w:rPr>
          <w:rFonts w:ascii="Simplified Arabic" w:hAnsi="Simplified Arabic" w:cs="Simplified Arabic" w:hint="cs"/>
          <w:sz w:val="32"/>
          <w:szCs w:val="32"/>
          <w:rtl/>
        </w:rPr>
        <w:t xml:space="preserve"> المحكمة </w:t>
      </w:r>
      <w:r w:rsidR="006731FB">
        <w:rPr>
          <w:rFonts w:ascii="Simplified Arabic" w:hAnsi="Simplified Arabic" w:cs="Simplified Arabic" w:hint="cs"/>
          <w:sz w:val="32"/>
          <w:szCs w:val="32"/>
          <w:rtl/>
        </w:rPr>
        <w:t>ي</w:t>
      </w:r>
      <w:r w:rsidR="002C6BDA">
        <w:rPr>
          <w:rFonts w:ascii="Simplified Arabic" w:hAnsi="Simplified Arabic" w:cs="Simplified Arabic" w:hint="cs"/>
          <w:sz w:val="32"/>
          <w:szCs w:val="32"/>
          <w:rtl/>
        </w:rPr>
        <w:t xml:space="preserve">عد </w:t>
      </w:r>
      <w:r>
        <w:rPr>
          <w:rFonts w:ascii="Simplified Arabic" w:hAnsi="Simplified Arabic" w:cs="Simplified Arabic" w:hint="cs"/>
          <w:sz w:val="32"/>
          <w:szCs w:val="32"/>
          <w:rtl/>
        </w:rPr>
        <w:t>استثناء</w:t>
      </w:r>
      <w:r w:rsidR="002C6BDA">
        <w:rPr>
          <w:rFonts w:ascii="Simplified Arabic" w:hAnsi="Simplified Arabic" w:cs="Simplified Arabic" w:hint="cs"/>
          <w:sz w:val="32"/>
          <w:szCs w:val="32"/>
          <w:rtl/>
        </w:rPr>
        <w:t xml:space="preserve"> لمبدأ نسبية المعاهدات، فالدولة تصبح ملزمة بالتعاون مع المحكمة طبقا لنظامها الأساسي بالرغم من أنها ليست طرفا فيه</w:t>
      </w:r>
      <w:r w:rsidR="002C6BDA" w:rsidRPr="00F34890">
        <w:rPr>
          <w:rStyle w:val="Char1"/>
          <w:rFonts w:asciiTheme="minorBidi" w:hAnsiTheme="minorBidi"/>
          <w:rtl/>
        </w:rPr>
        <w:t xml:space="preserve"> </w:t>
      </w:r>
      <w:r w:rsidR="002C6BDA" w:rsidRPr="00EC621C">
        <w:rPr>
          <w:rStyle w:val="a8"/>
          <w:rFonts w:asciiTheme="minorBidi" w:hAnsiTheme="minorBidi"/>
          <w:rtl/>
        </w:rPr>
        <w:t>(</w:t>
      </w:r>
      <w:r w:rsidR="002C6BDA" w:rsidRPr="00EC621C">
        <w:rPr>
          <w:rStyle w:val="a8"/>
          <w:rFonts w:asciiTheme="minorBidi" w:hAnsiTheme="minorBidi"/>
          <w:rtl/>
        </w:rPr>
        <w:footnoteReference w:id="58"/>
      </w:r>
      <w:r w:rsidR="002C6BDA" w:rsidRPr="00EC621C">
        <w:rPr>
          <w:rFonts w:asciiTheme="minorBidi" w:hAnsiTheme="minorBidi"/>
          <w:vertAlign w:val="superscript"/>
          <w:rtl/>
        </w:rPr>
        <w:t>)</w:t>
      </w:r>
      <w:r>
        <w:rPr>
          <w:rFonts w:ascii="Simplified Arabic" w:hAnsi="Simplified Arabic" w:cs="Simplified Arabic" w:hint="cs"/>
          <w:sz w:val="32"/>
          <w:szCs w:val="32"/>
          <w:rtl/>
        </w:rPr>
        <w:t>.</w:t>
      </w:r>
      <w:r w:rsidR="002C6BDA">
        <w:rPr>
          <w:rFonts w:asciiTheme="minorBidi" w:hAnsiTheme="minorBidi" w:hint="cs"/>
          <w:vertAlign w:val="superscript"/>
          <w:rtl/>
        </w:rPr>
        <w:t xml:space="preserve"> </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ab/>
        <w:t>ومن بين القضايا المحالة على المحكمة الجنائية الدولية من قبل الدول الأطراف نجد:</w:t>
      </w:r>
    </w:p>
    <w:p w:rsidR="00E916B3" w:rsidRPr="00E916B3" w:rsidRDefault="002C6BDA" w:rsidP="00361B8C">
      <w:pPr>
        <w:pStyle w:val="a9"/>
        <w:numPr>
          <w:ilvl w:val="0"/>
          <w:numId w:val="1"/>
        </w:numPr>
        <w:spacing w:after="0" w:line="360" w:lineRule="auto"/>
        <w:ind w:left="282"/>
        <w:jc w:val="both"/>
        <w:rPr>
          <w:rFonts w:ascii="Simplified Arabic" w:hAnsi="Simplified Arabic" w:cs="Simplified Arabic"/>
          <w:sz w:val="32"/>
          <w:szCs w:val="32"/>
        </w:rPr>
      </w:pPr>
      <w:r w:rsidRPr="00E916B3">
        <w:rPr>
          <w:rFonts w:ascii="Simplified Arabic" w:hAnsi="Simplified Arabic" w:cs="Simplified Arabic" w:hint="cs"/>
          <w:sz w:val="32"/>
          <w:szCs w:val="32"/>
          <w:rtl/>
        </w:rPr>
        <w:t>التحقيق الأول للمحكمة في القضية المتعلقة بجمهورية الكونغو الديمقراطية بتاريخ</w:t>
      </w:r>
      <w:r w:rsidRPr="004970AE">
        <w:rPr>
          <w:rFonts w:ascii="Simplified Arabic" w:hAnsi="Simplified Arabic" w:cs="Simplified Arabic" w:hint="cs"/>
          <w:sz w:val="24"/>
          <w:szCs w:val="24"/>
          <w:rtl/>
        </w:rPr>
        <w:t xml:space="preserve"> </w:t>
      </w:r>
      <w:r w:rsidRPr="00EA71EC">
        <w:rPr>
          <w:rFonts w:ascii="Simplified Arabic" w:hAnsi="Simplified Arabic" w:cs="Simplified Arabic" w:hint="cs"/>
          <w:sz w:val="28"/>
          <w:szCs w:val="28"/>
          <w:rtl/>
        </w:rPr>
        <w:t>23</w:t>
      </w:r>
      <w:r w:rsidRPr="00E916B3">
        <w:rPr>
          <w:rFonts w:ascii="Simplified Arabic" w:hAnsi="Simplified Arabic" w:cs="Simplified Arabic" w:hint="cs"/>
          <w:sz w:val="32"/>
          <w:szCs w:val="32"/>
          <w:rtl/>
        </w:rPr>
        <w:t xml:space="preserve"> يونيو </w:t>
      </w:r>
      <w:r w:rsidRPr="00EA71EC">
        <w:rPr>
          <w:rFonts w:ascii="Simplified Arabic" w:hAnsi="Simplified Arabic" w:cs="Simplified Arabic" w:hint="cs"/>
          <w:sz w:val="28"/>
          <w:szCs w:val="28"/>
          <w:rtl/>
        </w:rPr>
        <w:t>2004</w:t>
      </w:r>
      <w:r w:rsidR="00E916B3">
        <w:rPr>
          <w:rFonts w:ascii="Simplified Arabic" w:hAnsi="Simplified Arabic" w:cs="Simplified Arabic" w:hint="cs"/>
          <w:sz w:val="32"/>
          <w:szCs w:val="32"/>
          <w:rtl/>
        </w:rPr>
        <w:t>،</w:t>
      </w:r>
      <w:r w:rsidRPr="00E916B3">
        <w:rPr>
          <w:rFonts w:ascii="Simplified Arabic" w:hAnsi="Simplified Arabic" w:cs="Simplified Arabic" w:hint="cs"/>
          <w:sz w:val="32"/>
          <w:szCs w:val="32"/>
          <w:rtl/>
        </w:rPr>
        <w:t xml:space="preserve"> وذلك على ضوء الرسالة الموجهة من رئيس جمهورية الكونغو الديمقراطية إلى المدعي العام، يحيل بموجبها الوضع في الكونغو إلى المحكمة الجنائية الدولية</w:t>
      </w:r>
      <w:r w:rsidRPr="00E916B3">
        <w:rPr>
          <w:rStyle w:val="Char1"/>
          <w:rFonts w:asciiTheme="minorBidi" w:hAnsiTheme="minorBidi"/>
          <w:rtl/>
        </w:rPr>
        <w:t xml:space="preserve"> </w:t>
      </w:r>
      <w:r w:rsidRPr="00E916B3">
        <w:rPr>
          <w:rStyle w:val="a8"/>
          <w:rFonts w:asciiTheme="minorBidi" w:hAnsiTheme="minorBidi"/>
          <w:rtl/>
        </w:rPr>
        <w:t>(</w:t>
      </w:r>
      <w:r w:rsidRPr="00EC621C">
        <w:rPr>
          <w:rStyle w:val="a8"/>
          <w:rFonts w:asciiTheme="minorBidi" w:hAnsiTheme="minorBidi"/>
          <w:rtl/>
        </w:rPr>
        <w:footnoteReference w:id="59"/>
      </w:r>
      <w:r w:rsidRPr="00E916B3">
        <w:rPr>
          <w:rFonts w:asciiTheme="minorBidi" w:hAnsiTheme="minorBidi"/>
          <w:vertAlign w:val="superscript"/>
          <w:rtl/>
        </w:rPr>
        <w:t>)</w:t>
      </w:r>
      <w:r w:rsidR="00E916B3" w:rsidRPr="00E916B3">
        <w:rPr>
          <w:rFonts w:ascii="Simplified Arabic" w:hAnsi="Simplified Arabic" w:cs="Simplified Arabic" w:hint="cs"/>
          <w:sz w:val="32"/>
          <w:szCs w:val="32"/>
          <w:rtl/>
        </w:rPr>
        <w:t>.</w:t>
      </w:r>
    </w:p>
    <w:p w:rsidR="00320C07" w:rsidRPr="00253B11" w:rsidRDefault="002C6BDA" w:rsidP="00361B8C">
      <w:pPr>
        <w:pStyle w:val="a9"/>
        <w:numPr>
          <w:ilvl w:val="0"/>
          <w:numId w:val="1"/>
        </w:numPr>
        <w:spacing w:after="0" w:line="360" w:lineRule="auto"/>
        <w:ind w:left="282"/>
        <w:jc w:val="both"/>
        <w:rPr>
          <w:rFonts w:ascii="Simplified Arabic" w:hAnsi="Simplified Arabic" w:cs="Simplified Arabic"/>
          <w:sz w:val="32"/>
          <w:szCs w:val="32"/>
        </w:rPr>
      </w:pPr>
      <w:r w:rsidRPr="00E916B3">
        <w:rPr>
          <w:rFonts w:ascii="Simplified Arabic" w:hAnsi="Simplified Arabic" w:cs="Simplified Arabic" w:hint="cs"/>
          <w:sz w:val="32"/>
          <w:szCs w:val="32"/>
          <w:rtl/>
        </w:rPr>
        <w:t xml:space="preserve">تلقي مدعي عام المحكمة الجنائية الدولية في ديسمبر عام </w:t>
      </w:r>
      <w:r w:rsidRPr="00EA71EC">
        <w:rPr>
          <w:rFonts w:ascii="Simplified Arabic" w:hAnsi="Simplified Arabic" w:cs="Simplified Arabic" w:hint="cs"/>
          <w:sz w:val="28"/>
          <w:szCs w:val="28"/>
          <w:rtl/>
        </w:rPr>
        <w:t>2003</w:t>
      </w:r>
      <w:r w:rsidRPr="00E916B3">
        <w:rPr>
          <w:rFonts w:ascii="Simplified Arabic" w:hAnsi="Simplified Arabic" w:cs="Simplified Arabic" w:hint="cs"/>
          <w:sz w:val="32"/>
          <w:szCs w:val="32"/>
          <w:rtl/>
        </w:rPr>
        <w:t xml:space="preserve"> رسالة من الرئيس الأوغندي (</w:t>
      </w:r>
      <w:proofErr w:type="spellStart"/>
      <w:r w:rsidRPr="00E916B3">
        <w:rPr>
          <w:rFonts w:ascii="Simplified Arabic" w:hAnsi="Simplified Arabic" w:cs="Simplified Arabic" w:hint="cs"/>
          <w:sz w:val="32"/>
          <w:szCs w:val="32"/>
          <w:rtl/>
        </w:rPr>
        <w:t>موسيفيني</w:t>
      </w:r>
      <w:proofErr w:type="spellEnd"/>
      <w:r w:rsidRPr="00E916B3">
        <w:rPr>
          <w:rFonts w:ascii="Simplified Arabic" w:hAnsi="Simplified Arabic" w:cs="Simplified Arabic" w:hint="cs"/>
          <w:sz w:val="32"/>
          <w:szCs w:val="32"/>
          <w:rtl/>
        </w:rPr>
        <w:t>) يحيل فيها الوضع في أوغندا والجرائم المرتكبة من قبل (جيش الرب للمقاومة) إلى المحكمة الجنائية الدولية</w:t>
      </w:r>
      <w:r w:rsidRPr="00E916B3">
        <w:rPr>
          <w:rStyle w:val="Char1"/>
          <w:rFonts w:asciiTheme="minorBidi" w:hAnsiTheme="minorBidi"/>
          <w:rtl/>
        </w:rPr>
        <w:t xml:space="preserve"> </w:t>
      </w:r>
      <w:r w:rsidRPr="00E916B3">
        <w:rPr>
          <w:rStyle w:val="a8"/>
          <w:rFonts w:asciiTheme="minorBidi" w:hAnsiTheme="minorBidi"/>
          <w:rtl/>
        </w:rPr>
        <w:t>(</w:t>
      </w:r>
      <w:r w:rsidRPr="00EC621C">
        <w:rPr>
          <w:rStyle w:val="a8"/>
          <w:rFonts w:asciiTheme="minorBidi" w:hAnsiTheme="minorBidi"/>
          <w:rtl/>
        </w:rPr>
        <w:footnoteReference w:id="60"/>
      </w:r>
      <w:r w:rsidRPr="00E916B3">
        <w:rPr>
          <w:rFonts w:asciiTheme="minorBidi" w:hAnsiTheme="minorBidi"/>
          <w:vertAlign w:val="superscript"/>
          <w:rtl/>
        </w:rPr>
        <w:t>)</w:t>
      </w:r>
      <w:r w:rsidR="00E916B3" w:rsidRPr="00E916B3">
        <w:rPr>
          <w:rFonts w:ascii="Simplified Arabic" w:hAnsi="Simplified Arabic" w:cs="Simplified Arabic" w:hint="cs"/>
          <w:sz w:val="32"/>
          <w:szCs w:val="32"/>
          <w:rtl/>
        </w:rPr>
        <w:t>.</w:t>
      </w:r>
    </w:p>
    <w:p w:rsidR="009C1864" w:rsidRDefault="009C1864" w:rsidP="00361B8C">
      <w:pPr>
        <w:spacing w:after="0" w:line="360" w:lineRule="auto"/>
        <w:ind w:firstLine="708"/>
        <w:jc w:val="both"/>
        <w:rPr>
          <w:rFonts w:ascii="Simplified Arabic" w:hAnsi="Simplified Arabic" w:cs="Simplified Arabic"/>
          <w:b/>
          <w:bCs/>
          <w:sz w:val="32"/>
          <w:szCs w:val="32"/>
        </w:rPr>
      </w:pPr>
    </w:p>
    <w:p w:rsidR="002C6BDA" w:rsidRDefault="002C6BDA" w:rsidP="00361B8C">
      <w:pPr>
        <w:spacing w:after="0" w:line="360" w:lineRule="auto"/>
        <w:ind w:firstLine="708"/>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الفرع الثاني: </w:t>
      </w:r>
      <w:r w:rsidR="00320C07">
        <w:rPr>
          <w:rFonts w:ascii="Simplified Arabic" w:hAnsi="Simplified Arabic" w:cs="Simplified Arabic" w:hint="cs"/>
          <w:b/>
          <w:bCs/>
          <w:sz w:val="32"/>
          <w:szCs w:val="32"/>
          <w:rtl/>
        </w:rPr>
        <w:t>سلطة مجلس الأمن في</w:t>
      </w:r>
      <w:r w:rsidR="00E916B3">
        <w:rPr>
          <w:rFonts w:ascii="Simplified Arabic" w:hAnsi="Simplified Arabic" w:cs="Simplified Arabic" w:hint="cs"/>
          <w:b/>
          <w:bCs/>
          <w:sz w:val="32"/>
          <w:szCs w:val="32"/>
          <w:rtl/>
        </w:rPr>
        <w:t xml:space="preserve"> الإحالة على المحكمة الجنائية الدولية.</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b/>
          <w:bCs/>
          <w:sz w:val="32"/>
          <w:szCs w:val="32"/>
          <w:rtl/>
        </w:rPr>
        <w:tab/>
      </w:r>
      <w:r>
        <w:rPr>
          <w:rFonts w:ascii="Simplified Arabic" w:hAnsi="Simplified Arabic" w:cs="Simplified Arabic" w:hint="cs"/>
          <w:sz w:val="32"/>
          <w:szCs w:val="32"/>
          <w:rtl/>
        </w:rPr>
        <w:t>أوكل ميثاق الأمم المتحدة</w:t>
      </w:r>
      <w:r w:rsidR="004970AE">
        <w:rPr>
          <w:rFonts w:ascii="Simplified Arabic" w:hAnsi="Simplified Arabic" w:cs="Simplified Arabic" w:hint="cs"/>
          <w:sz w:val="32"/>
          <w:szCs w:val="32"/>
          <w:rtl/>
        </w:rPr>
        <w:t xml:space="preserve"> الصادر عام</w:t>
      </w:r>
      <w:r w:rsidR="00E916B3" w:rsidRPr="004970AE">
        <w:rPr>
          <w:rFonts w:asciiTheme="minorBidi" w:hAnsiTheme="minorBidi" w:hint="cs"/>
          <w:sz w:val="18"/>
          <w:szCs w:val="18"/>
          <w:vertAlign w:val="superscript"/>
          <w:rtl/>
        </w:rPr>
        <w:t xml:space="preserve"> </w:t>
      </w:r>
      <w:r w:rsidR="00E916B3" w:rsidRPr="00EA71EC">
        <w:rPr>
          <w:rFonts w:ascii="Simplified Arabic" w:hAnsi="Simplified Arabic" w:cs="Simplified Arabic" w:hint="cs"/>
          <w:sz w:val="28"/>
          <w:szCs w:val="28"/>
          <w:rtl/>
        </w:rPr>
        <w:t>1945</w:t>
      </w:r>
      <w:r w:rsidR="00E916B3" w:rsidRPr="00E916B3">
        <w:rPr>
          <w:rStyle w:val="a8"/>
          <w:rFonts w:asciiTheme="minorBidi" w:hAnsiTheme="minorBidi"/>
          <w:rtl/>
        </w:rPr>
        <w:t>(</w:t>
      </w:r>
      <w:r w:rsidR="00E916B3" w:rsidRPr="00EC621C">
        <w:rPr>
          <w:rStyle w:val="a8"/>
          <w:rFonts w:asciiTheme="minorBidi" w:hAnsiTheme="minorBidi"/>
          <w:rtl/>
        </w:rPr>
        <w:footnoteReference w:id="61"/>
      </w:r>
      <w:r w:rsidR="00E916B3" w:rsidRPr="00E916B3">
        <w:rPr>
          <w:rFonts w:asciiTheme="minorBidi" w:hAnsiTheme="minorBidi"/>
          <w:vertAlign w:val="superscript"/>
          <w:rtl/>
        </w:rPr>
        <w:t>)</w:t>
      </w:r>
      <w:r w:rsidR="00E916B3">
        <w:rPr>
          <w:rFonts w:ascii="Simplified Arabic" w:hAnsi="Simplified Arabic" w:cs="Simplified Arabic" w:hint="cs"/>
          <w:sz w:val="32"/>
          <w:szCs w:val="32"/>
          <w:rtl/>
        </w:rPr>
        <w:t>،</w:t>
      </w:r>
      <w:r>
        <w:rPr>
          <w:rFonts w:ascii="Simplified Arabic" w:hAnsi="Simplified Arabic" w:cs="Simplified Arabic" w:hint="cs"/>
          <w:sz w:val="32"/>
          <w:szCs w:val="32"/>
          <w:rtl/>
        </w:rPr>
        <w:t>إلى مجلس الأمن مهمة المحافظة على السلم والأمن الدوليين، ومنحه سلطات واسعة في هذا الشأن، وانطلاقا من نفس المهمة ولتحقيق نفس الغرض، أعطى النظام الأساسي للمحكمة الجنائية الدولية لمجلس الأمن سلطة إحالة ق</w:t>
      </w:r>
      <w:r w:rsidR="00C1684E">
        <w:rPr>
          <w:rFonts w:ascii="Simplified Arabic" w:hAnsi="Simplified Arabic" w:cs="Simplified Arabic" w:hint="cs"/>
          <w:sz w:val="32"/>
          <w:szCs w:val="32"/>
          <w:rtl/>
        </w:rPr>
        <w:t>ض</w:t>
      </w:r>
      <w:r>
        <w:rPr>
          <w:rFonts w:ascii="Simplified Arabic" w:hAnsi="Simplified Arabic" w:cs="Simplified Arabic" w:hint="cs"/>
          <w:sz w:val="32"/>
          <w:szCs w:val="32"/>
          <w:rtl/>
        </w:rPr>
        <w:t xml:space="preserve">ية ما إلى المدعي العام للمحكمة إذا رأى أن </w:t>
      </w:r>
      <w:r w:rsidR="00E916B3">
        <w:rPr>
          <w:rFonts w:ascii="Simplified Arabic" w:hAnsi="Simplified Arabic" w:cs="Simplified Arabic" w:hint="cs"/>
          <w:sz w:val="32"/>
          <w:szCs w:val="32"/>
          <w:rtl/>
        </w:rPr>
        <w:t>ارتكاب</w:t>
      </w:r>
      <w:r>
        <w:rPr>
          <w:rFonts w:ascii="Simplified Arabic" w:hAnsi="Simplified Arabic" w:cs="Simplified Arabic" w:hint="cs"/>
          <w:sz w:val="32"/>
          <w:szCs w:val="32"/>
          <w:rtl/>
        </w:rPr>
        <w:t xml:space="preserve"> جريمة أو أكثر من الجرائم الداخلة في اختصاص المحكمة </w:t>
      </w:r>
      <w:r w:rsidR="00E916B3">
        <w:rPr>
          <w:rFonts w:ascii="Simplified Arabic" w:hAnsi="Simplified Arabic" w:cs="Simplified Arabic" w:hint="cs"/>
          <w:sz w:val="32"/>
          <w:szCs w:val="32"/>
          <w:rtl/>
        </w:rPr>
        <w:t>ي</w:t>
      </w:r>
      <w:r>
        <w:rPr>
          <w:rFonts w:ascii="Simplified Arabic" w:hAnsi="Simplified Arabic" w:cs="Simplified Arabic" w:hint="cs"/>
          <w:sz w:val="32"/>
          <w:szCs w:val="32"/>
          <w:rtl/>
        </w:rPr>
        <w:t>هدد السلم والأمن الدوليين</w:t>
      </w:r>
      <w:r w:rsidR="00E916B3"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62"/>
      </w:r>
      <w:r w:rsidRPr="00EC621C">
        <w:rPr>
          <w:rFonts w:asciiTheme="minorBidi" w:hAnsiTheme="minorBidi"/>
          <w:vertAlign w:val="superscript"/>
          <w:rtl/>
        </w:rPr>
        <w:t>)</w:t>
      </w:r>
      <w:r w:rsidR="00E916B3">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حتى ولو كانت جريمة العدوان</w:t>
      </w:r>
      <w:r w:rsidRPr="00EC621C">
        <w:rPr>
          <w:rStyle w:val="a8"/>
          <w:rFonts w:asciiTheme="minorBidi" w:hAnsiTheme="minorBidi"/>
          <w:rtl/>
        </w:rPr>
        <w:t>(</w:t>
      </w:r>
      <w:r w:rsidRPr="00EC621C">
        <w:rPr>
          <w:rStyle w:val="a8"/>
          <w:rFonts w:asciiTheme="minorBidi" w:hAnsiTheme="minorBidi"/>
          <w:rtl/>
        </w:rPr>
        <w:footnoteReference w:id="63"/>
      </w:r>
      <w:r w:rsidRPr="00EC621C">
        <w:rPr>
          <w:rFonts w:asciiTheme="minorBidi" w:hAnsiTheme="minorBidi"/>
          <w:vertAlign w:val="superscript"/>
          <w:rtl/>
        </w:rPr>
        <w:t>)</w:t>
      </w:r>
      <w:r w:rsidR="00E916B3">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ab/>
        <w:t>فيجوز لمجلس الأمن أن يبادر باللجوء إلى المحكمة مباشرة، مستغنيا عن شرط قبول الدولة لاختصاص المحكمة</w:t>
      </w:r>
      <w:r w:rsidRPr="00CD41C5">
        <w:rPr>
          <w:rStyle w:val="Char1"/>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64"/>
      </w:r>
      <w:r w:rsidRPr="00EC621C">
        <w:rPr>
          <w:rFonts w:asciiTheme="minorBidi" w:hAnsiTheme="minorBidi"/>
          <w:vertAlign w:val="superscript"/>
          <w:rtl/>
        </w:rPr>
        <w:t>)</w:t>
      </w:r>
      <w:r w:rsidR="00E916B3">
        <w:rPr>
          <w:rFonts w:ascii="Simplified Arabic" w:hAnsi="Simplified Arabic" w:cs="Simplified Arabic" w:hint="cs"/>
          <w:sz w:val="32"/>
          <w:szCs w:val="32"/>
          <w:rtl/>
        </w:rPr>
        <w:t>.</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ab/>
        <w:t>وعندما يقرر المجلس إحالة تلك الحالة، فإن ا</w:t>
      </w:r>
      <w:r w:rsidR="00D64DF3">
        <w:rPr>
          <w:rFonts w:ascii="Simplified Arabic" w:hAnsi="Simplified Arabic" w:cs="Simplified Arabic" w:hint="cs"/>
          <w:sz w:val="32"/>
          <w:szCs w:val="32"/>
          <w:rtl/>
        </w:rPr>
        <w:t>لأمين العام للأمم المتحدة يحيل - وعلى الفور-</w:t>
      </w:r>
      <w:r>
        <w:rPr>
          <w:rFonts w:ascii="Simplified Arabic" w:hAnsi="Simplified Arabic" w:cs="Simplified Arabic" w:hint="cs"/>
          <w:sz w:val="32"/>
          <w:szCs w:val="32"/>
          <w:rtl/>
        </w:rPr>
        <w:t xml:space="preserve"> قرار مجلس الأمن الخطي إلى المدعي العام، مشفوعا بالمستندات والمواد الأخرى التي تكون وثيقة الصلة بقرار مجلس الأمن</w:t>
      </w:r>
      <w:r w:rsidRPr="00CD41C5">
        <w:rPr>
          <w:rStyle w:val="Char1"/>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65"/>
      </w:r>
      <w:r w:rsidRPr="00EC621C">
        <w:rPr>
          <w:rFonts w:asciiTheme="minorBidi" w:hAnsiTheme="minorBidi"/>
          <w:vertAlign w:val="superscript"/>
          <w:rtl/>
        </w:rPr>
        <w:t>)</w:t>
      </w:r>
      <w:r w:rsidR="00E916B3">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p>
    <w:p w:rsidR="002C6BDA" w:rsidRDefault="002C6BDA"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وعلى مجلس الأمن أن يضع في اعتباره مدى رغبة الدولة المعنية وقدرتها على مسا</w:t>
      </w:r>
      <w:r w:rsidR="00E916B3">
        <w:rPr>
          <w:rFonts w:ascii="Simplified Arabic" w:hAnsi="Simplified Arabic" w:cs="Simplified Arabic" w:hint="cs"/>
          <w:sz w:val="32"/>
          <w:szCs w:val="32"/>
          <w:rtl/>
          <w:lang w:bidi="ar-DZ"/>
        </w:rPr>
        <w:t>ء</w:t>
      </w:r>
      <w:r>
        <w:rPr>
          <w:rFonts w:ascii="Simplified Arabic" w:hAnsi="Simplified Arabic" w:cs="Simplified Arabic" w:hint="cs"/>
          <w:sz w:val="32"/>
          <w:szCs w:val="32"/>
          <w:rtl/>
          <w:lang w:bidi="ar-DZ"/>
        </w:rPr>
        <w:t>لة مرتكبي هذه الجرائم، إلا أنه هناك رأي آخر مفاده أن</w:t>
      </w:r>
      <w:r w:rsidR="00C1684E">
        <w:rPr>
          <w:rFonts w:ascii="Simplified Arabic" w:hAnsi="Simplified Arabic" w:cs="Simplified Arabic" w:hint="cs"/>
          <w:sz w:val="32"/>
          <w:szCs w:val="32"/>
          <w:rtl/>
          <w:lang w:bidi="ar-DZ"/>
        </w:rPr>
        <w:t>ه</w:t>
      </w:r>
      <w:r>
        <w:rPr>
          <w:rFonts w:ascii="Simplified Arabic" w:hAnsi="Simplified Arabic" w:cs="Simplified Arabic" w:hint="cs"/>
          <w:sz w:val="32"/>
          <w:szCs w:val="32"/>
          <w:rtl/>
          <w:lang w:bidi="ar-DZ"/>
        </w:rPr>
        <w:t xml:space="preserve"> متى أحال مجلس الأمن حالة </w:t>
      </w:r>
      <w:r>
        <w:rPr>
          <w:rFonts w:ascii="Simplified Arabic" w:hAnsi="Simplified Arabic" w:cs="Simplified Arabic" w:hint="cs"/>
          <w:sz w:val="32"/>
          <w:szCs w:val="32"/>
          <w:rtl/>
          <w:lang w:bidi="ar-DZ"/>
        </w:rPr>
        <w:lastRenderedPageBreak/>
        <w:t xml:space="preserve">إلى المحكمة الجنائية الدولية متصرفا </w:t>
      </w:r>
      <w:r w:rsidR="00E916B3">
        <w:rPr>
          <w:rFonts w:ascii="Simplified Arabic" w:hAnsi="Simplified Arabic" w:cs="Simplified Arabic" w:hint="cs"/>
          <w:sz w:val="32"/>
          <w:szCs w:val="32"/>
          <w:rtl/>
          <w:lang w:bidi="ar-DZ"/>
        </w:rPr>
        <w:t>باسم</w:t>
      </w:r>
      <w:r>
        <w:rPr>
          <w:rFonts w:ascii="Simplified Arabic" w:hAnsi="Simplified Arabic" w:cs="Simplified Arabic" w:hint="cs"/>
          <w:sz w:val="32"/>
          <w:szCs w:val="32"/>
          <w:rtl/>
          <w:lang w:bidi="ar-DZ"/>
        </w:rPr>
        <w:t xml:space="preserve"> الفصل السابع من ميثاق الأمم المتحدة، فإن ذلك </w:t>
      </w:r>
      <w:r w:rsidR="00E916B3">
        <w:rPr>
          <w:rFonts w:ascii="Simplified Arabic" w:hAnsi="Simplified Arabic" w:cs="Simplified Arabic" w:hint="cs"/>
          <w:sz w:val="32"/>
          <w:szCs w:val="32"/>
          <w:rtl/>
          <w:lang w:bidi="ar-DZ"/>
        </w:rPr>
        <w:t>ي</w:t>
      </w:r>
      <w:r w:rsidR="00C1684E">
        <w:rPr>
          <w:rFonts w:ascii="Simplified Arabic" w:hAnsi="Simplified Arabic" w:cs="Simplified Arabic" w:hint="cs"/>
          <w:sz w:val="32"/>
          <w:szCs w:val="32"/>
          <w:rtl/>
          <w:lang w:bidi="ar-DZ"/>
        </w:rPr>
        <w:t>غ</w:t>
      </w:r>
      <w:r>
        <w:rPr>
          <w:rFonts w:ascii="Simplified Arabic" w:hAnsi="Simplified Arabic" w:cs="Simplified Arabic" w:hint="cs"/>
          <w:sz w:val="32"/>
          <w:szCs w:val="32"/>
          <w:rtl/>
          <w:lang w:bidi="ar-DZ"/>
        </w:rPr>
        <w:t>ل يد السلطات الوطنية من التصدي لتلك الحالة، وخاصة إذا</w:t>
      </w:r>
      <w:r w:rsidR="00E916B3">
        <w:rPr>
          <w:rFonts w:ascii="Simplified Arabic" w:hAnsi="Simplified Arabic" w:cs="Simplified Arabic" w:hint="cs"/>
          <w:sz w:val="32"/>
          <w:szCs w:val="32"/>
          <w:rtl/>
          <w:lang w:bidi="ar-DZ"/>
        </w:rPr>
        <w:t xml:space="preserve"> ما</w:t>
      </w:r>
      <w:r>
        <w:rPr>
          <w:rFonts w:ascii="Simplified Arabic" w:hAnsi="Simplified Arabic" w:cs="Simplified Arabic" w:hint="cs"/>
          <w:sz w:val="32"/>
          <w:szCs w:val="32"/>
          <w:rtl/>
          <w:lang w:bidi="ar-DZ"/>
        </w:rPr>
        <w:t xml:space="preserve"> </w:t>
      </w:r>
      <w:r w:rsidRPr="00E916B3">
        <w:rPr>
          <w:rFonts w:ascii="Simplified Arabic" w:hAnsi="Simplified Arabic" w:cs="Simplified Arabic" w:hint="cs"/>
          <w:sz w:val="32"/>
          <w:szCs w:val="32"/>
          <w:rtl/>
          <w:lang w:bidi="ar-DZ"/>
        </w:rPr>
        <w:t>ضم</w:t>
      </w:r>
      <w:r w:rsidR="00E916B3" w:rsidRPr="00E916B3">
        <w:rPr>
          <w:rFonts w:ascii="Simplified Arabic" w:hAnsi="Simplified Arabic" w:cs="Simplified Arabic" w:hint="cs"/>
          <w:sz w:val="32"/>
          <w:szCs w:val="32"/>
          <w:rtl/>
          <w:lang w:bidi="ar-DZ"/>
        </w:rPr>
        <w:t>ّ</w:t>
      </w:r>
      <w:r w:rsidRPr="00E916B3">
        <w:rPr>
          <w:rFonts w:ascii="Simplified Arabic" w:hAnsi="Simplified Arabic" w:cs="Simplified Arabic" w:hint="cs"/>
          <w:sz w:val="32"/>
          <w:szCs w:val="32"/>
          <w:rtl/>
          <w:lang w:bidi="ar-DZ"/>
        </w:rPr>
        <w:t>ن</w:t>
      </w:r>
      <w:r>
        <w:rPr>
          <w:rFonts w:ascii="Simplified Arabic" w:hAnsi="Simplified Arabic" w:cs="Simplified Arabic" w:hint="cs"/>
          <w:sz w:val="32"/>
          <w:szCs w:val="32"/>
          <w:rtl/>
          <w:lang w:bidi="ar-DZ"/>
        </w:rPr>
        <w:t xml:space="preserve"> مجلس الأمن قراره الصادر بشأن تلك الحالة أحد البنود التي تتطلب من الدول </w:t>
      </w:r>
      <w:r w:rsidR="00E916B3">
        <w:rPr>
          <w:rFonts w:ascii="Simplified Arabic" w:hAnsi="Simplified Arabic" w:cs="Simplified Arabic" w:hint="cs"/>
          <w:sz w:val="32"/>
          <w:szCs w:val="32"/>
          <w:rtl/>
          <w:lang w:bidi="ar-DZ"/>
        </w:rPr>
        <w:t>الامتناع</w:t>
      </w:r>
      <w:r>
        <w:rPr>
          <w:rFonts w:ascii="Simplified Arabic" w:hAnsi="Simplified Arabic" w:cs="Simplified Arabic" w:hint="cs"/>
          <w:sz w:val="32"/>
          <w:szCs w:val="32"/>
          <w:rtl/>
          <w:lang w:bidi="ar-DZ"/>
        </w:rPr>
        <w:t xml:space="preserve"> عن التدخل في الحالة المعروضة، أو إتيان تصرفات معينة بشأنها</w:t>
      </w:r>
      <w:r w:rsidR="004970AE"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66"/>
      </w:r>
      <w:r w:rsidRPr="00EC621C">
        <w:rPr>
          <w:rFonts w:asciiTheme="minorBidi" w:hAnsiTheme="minorBidi"/>
          <w:vertAlign w:val="superscript"/>
          <w:rtl/>
        </w:rPr>
        <w:t>)</w:t>
      </w:r>
      <w:r w:rsidR="004970AE">
        <w:rPr>
          <w:rFonts w:ascii="Simplified Arabic" w:hAnsi="Simplified Arabic" w:cs="Simplified Arabic" w:hint="cs"/>
          <w:sz w:val="32"/>
          <w:szCs w:val="32"/>
          <w:rtl/>
          <w:lang w:bidi="ar-DZ"/>
        </w:rPr>
        <w:t>.</w:t>
      </w:r>
    </w:p>
    <w:p w:rsidR="002C6BDA" w:rsidRDefault="00E916B3"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w:t>
      </w:r>
      <w:r w:rsidR="002C6BDA">
        <w:rPr>
          <w:rFonts w:ascii="Simplified Arabic" w:hAnsi="Simplified Arabic" w:cs="Simplified Arabic" w:hint="cs"/>
          <w:sz w:val="32"/>
          <w:szCs w:val="32"/>
          <w:rtl/>
          <w:lang w:bidi="ar-DZ"/>
        </w:rPr>
        <w:t xml:space="preserve">منح حق تحريك الدعوى </w:t>
      </w:r>
      <w:r>
        <w:rPr>
          <w:rFonts w:ascii="Simplified Arabic" w:hAnsi="Simplified Arabic" w:cs="Simplified Arabic" w:hint="cs"/>
          <w:sz w:val="32"/>
          <w:szCs w:val="32"/>
          <w:rtl/>
          <w:lang w:bidi="ar-DZ"/>
        </w:rPr>
        <w:t>ل</w:t>
      </w:r>
      <w:r w:rsidR="002C6BDA">
        <w:rPr>
          <w:rFonts w:ascii="Simplified Arabic" w:hAnsi="Simplified Arabic" w:cs="Simplified Arabic" w:hint="cs"/>
          <w:sz w:val="32"/>
          <w:szCs w:val="32"/>
          <w:rtl/>
          <w:lang w:bidi="ar-DZ"/>
        </w:rPr>
        <w:t xml:space="preserve">هيئة سياسية هي مجلس الأمن الدولي، أثار العديد من </w:t>
      </w:r>
      <w:r>
        <w:rPr>
          <w:rFonts w:ascii="Simplified Arabic" w:hAnsi="Simplified Arabic" w:cs="Simplified Arabic" w:hint="cs"/>
          <w:sz w:val="32"/>
          <w:szCs w:val="32"/>
          <w:rtl/>
          <w:lang w:bidi="ar-DZ"/>
        </w:rPr>
        <w:t>الانتقادات</w:t>
      </w:r>
      <w:r w:rsidRPr="00EC621C">
        <w:rPr>
          <w:rStyle w:val="a8"/>
          <w:rFonts w:asciiTheme="minorBidi" w:hAnsiTheme="minorBidi"/>
          <w:rtl/>
        </w:rPr>
        <w:t xml:space="preserve"> </w:t>
      </w:r>
      <w:r w:rsidR="002C6BDA" w:rsidRPr="00EC621C">
        <w:rPr>
          <w:rStyle w:val="a8"/>
          <w:rFonts w:asciiTheme="minorBidi" w:hAnsiTheme="minorBidi"/>
          <w:rtl/>
        </w:rPr>
        <w:t>(</w:t>
      </w:r>
      <w:r w:rsidR="002C6BDA" w:rsidRPr="00EC621C">
        <w:rPr>
          <w:rStyle w:val="a8"/>
          <w:rFonts w:asciiTheme="minorBidi" w:hAnsiTheme="minorBidi"/>
          <w:rtl/>
        </w:rPr>
        <w:footnoteReference w:id="67"/>
      </w:r>
      <w:r w:rsidR="002C6BDA" w:rsidRPr="00EC621C">
        <w:rPr>
          <w:rFonts w:asciiTheme="minorBidi" w:hAnsiTheme="minorBidi"/>
          <w:vertAlign w:val="superscript"/>
          <w:rtl/>
        </w:rPr>
        <w:t>)</w:t>
      </w:r>
      <w:r>
        <w:rPr>
          <w:rFonts w:ascii="Simplified Arabic" w:hAnsi="Simplified Arabic" w:cs="Simplified Arabic" w:hint="cs"/>
          <w:sz w:val="32"/>
          <w:szCs w:val="32"/>
          <w:rtl/>
          <w:lang w:bidi="ar-DZ"/>
        </w:rPr>
        <w:t>،</w:t>
      </w:r>
      <w:r w:rsidR="002C6BDA">
        <w:rPr>
          <w:rFonts w:asciiTheme="minorBidi" w:hAnsiTheme="minorBidi" w:hint="cs"/>
          <w:vertAlign w:val="superscript"/>
          <w:rtl/>
        </w:rPr>
        <w:t xml:space="preserve"> </w:t>
      </w:r>
      <w:r w:rsidR="002C6BDA">
        <w:rPr>
          <w:rFonts w:ascii="Simplified Arabic" w:hAnsi="Simplified Arabic" w:cs="Simplified Arabic" w:hint="cs"/>
          <w:sz w:val="32"/>
          <w:szCs w:val="32"/>
          <w:rtl/>
          <w:lang w:bidi="ar-DZ"/>
        </w:rPr>
        <w:t xml:space="preserve">ذلك لأنه يمكن أن يؤدي إلى </w:t>
      </w:r>
      <w:proofErr w:type="spellStart"/>
      <w:r w:rsidR="002C6BDA">
        <w:rPr>
          <w:rFonts w:ascii="Simplified Arabic" w:hAnsi="Simplified Arabic" w:cs="Simplified Arabic" w:hint="cs"/>
          <w:sz w:val="32"/>
          <w:szCs w:val="32"/>
          <w:rtl/>
          <w:lang w:bidi="ar-DZ"/>
        </w:rPr>
        <w:t>تسيس</w:t>
      </w:r>
      <w:proofErr w:type="spellEnd"/>
      <w:r w:rsidR="002C6BDA">
        <w:rPr>
          <w:rFonts w:ascii="Simplified Arabic" w:hAnsi="Simplified Arabic" w:cs="Simplified Arabic" w:hint="cs"/>
          <w:sz w:val="32"/>
          <w:szCs w:val="32"/>
          <w:rtl/>
          <w:lang w:bidi="ar-DZ"/>
        </w:rPr>
        <w:t xml:space="preserve"> القضايا المعروضة على المحكمة وإخراجها من إطارها القانوني السليم</w:t>
      </w:r>
      <w:r w:rsidR="004970AE" w:rsidRPr="00EC621C">
        <w:rPr>
          <w:rStyle w:val="a8"/>
          <w:rFonts w:asciiTheme="minorBidi" w:hAnsiTheme="minorBidi"/>
          <w:rtl/>
        </w:rPr>
        <w:t xml:space="preserve"> </w:t>
      </w:r>
      <w:r w:rsidR="002C6BDA" w:rsidRPr="00EC621C">
        <w:rPr>
          <w:rStyle w:val="a8"/>
          <w:rFonts w:asciiTheme="minorBidi" w:hAnsiTheme="minorBidi"/>
          <w:rtl/>
        </w:rPr>
        <w:t>(</w:t>
      </w:r>
      <w:r w:rsidR="002C6BDA" w:rsidRPr="00EC621C">
        <w:rPr>
          <w:rStyle w:val="a8"/>
          <w:rFonts w:asciiTheme="minorBidi" w:hAnsiTheme="minorBidi"/>
          <w:rtl/>
        </w:rPr>
        <w:footnoteReference w:id="68"/>
      </w:r>
      <w:r w:rsidR="002C6BDA" w:rsidRPr="00EC621C">
        <w:rPr>
          <w:rFonts w:asciiTheme="minorBidi" w:hAnsiTheme="minorBidi"/>
          <w:vertAlign w:val="superscript"/>
          <w:rtl/>
        </w:rPr>
        <w:t>)</w:t>
      </w:r>
      <w:r w:rsidR="004970AE">
        <w:rPr>
          <w:rFonts w:ascii="Simplified Arabic" w:hAnsi="Simplified Arabic" w:cs="Simplified Arabic" w:hint="cs"/>
          <w:sz w:val="32"/>
          <w:szCs w:val="32"/>
          <w:rtl/>
          <w:lang w:bidi="ar-DZ"/>
        </w:rPr>
        <w:t>،</w:t>
      </w:r>
      <w:r w:rsidR="002C6BDA">
        <w:rPr>
          <w:rFonts w:ascii="Simplified Arabic" w:hAnsi="Simplified Arabic" w:cs="Simplified Arabic" w:hint="cs"/>
          <w:sz w:val="32"/>
          <w:szCs w:val="32"/>
          <w:rtl/>
          <w:lang w:bidi="ar-DZ"/>
        </w:rPr>
        <w:t xml:space="preserve"> في حين </w:t>
      </w:r>
      <w:r>
        <w:rPr>
          <w:rFonts w:ascii="Simplified Arabic" w:hAnsi="Simplified Arabic" w:cs="Simplified Arabic" w:hint="cs"/>
          <w:sz w:val="32"/>
          <w:szCs w:val="32"/>
          <w:rtl/>
          <w:lang w:bidi="ar-DZ"/>
        </w:rPr>
        <w:t xml:space="preserve">رأت لجنة القانون الدولي أثناء </w:t>
      </w:r>
      <w:r w:rsidR="002C6BDA">
        <w:rPr>
          <w:rFonts w:ascii="Simplified Arabic" w:hAnsi="Simplified Arabic" w:cs="Simplified Arabic" w:hint="cs"/>
          <w:sz w:val="32"/>
          <w:szCs w:val="32"/>
          <w:rtl/>
          <w:lang w:bidi="ar-DZ"/>
        </w:rPr>
        <w:t>مناقشات</w:t>
      </w:r>
      <w:r>
        <w:rPr>
          <w:rFonts w:ascii="Simplified Arabic" w:hAnsi="Simplified Arabic" w:cs="Simplified Arabic" w:hint="cs"/>
          <w:sz w:val="32"/>
          <w:szCs w:val="32"/>
          <w:rtl/>
          <w:lang w:bidi="ar-DZ"/>
        </w:rPr>
        <w:t xml:space="preserve"> وضع النظام الأساسي للمحكمة الجنائية الدولية، </w:t>
      </w:r>
      <w:r w:rsidR="002C6BDA">
        <w:rPr>
          <w:rFonts w:ascii="Simplified Arabic" w:hAnsi="Simplified Arabic" w:cs="Simplified Arabic" w:hint="cs"/>
          <w:sz w:val="32"/>
          <w:szCs w:val="32"/>
          <w:rtl/>
          <w:lang w:bidi="ar-DZ"/>
        </w:rPr>
        <w:t>أن هذا ضروري لتمكين مجلس الأمن من استخدام المحكمة كبديل عن إنشاء محاكم م</w:t>
      </w:r>
      <w:r>
        <w:rPr>
          <w:rFonts w:ascii="Simplified Arabic" w:hAnsi="Simplified Arabic" w:cs="Simplified Arabic" w:hint="cs"/>
          <w:sz w:val="32"/>
          <w:szCs w:val="32"/>
          <w:rtl/>
          <w:lang w:bidi="ar-DZ"/>
        </w:rPr>
        <w:t>ت</w:t>
      </w:r>
      <w:r w:rsidR="002C6BDA">
        <w:rPr>
          <w:rFonts w:ascii="Simplified Arabic" w:hAnsi="Simplified Arabic" w:cs="Simplified Arabic" w:hint="cs"/>
          <w:sz w:val="32"/>
          <w:szCs w:val="32"/>
          <w:rtl/>
          <w:lang w:bidi="ar-DZ"/>
        </w:rPr>
        <w:t>خصصة، وكرد فعل إ</w:t>
      </w:r>
      <w:r w:rsidR="0022125D">
        <w:rPr>
          <w:rFonts w:ascii="Simplified Arabic" w:hAnsi="Simplified Arabic" w:cs="Simplified Arabic" w:hint="cs"/>
          <w:sz w:val="32"/>
          <w:szCs w:val="32"/>
          <w:rtl/>
          <w:lang w:bidi="ar-DZ"/>
        </w:rPr>
        <w:t>زاء</w:t>
      </w:r>
      <w:r w:rsidR="002C6BDA">
        <w:rPr>
          <w:rFonts w:ascii="Simplified Arabic" w:hAnsi="Simplified Arabic" w:cs="Simplified Arabic" w:hint="cs"/>
          <w:sz w:val="32"/>
          <w:szCs w:val="32"/>
          <w:rtl/>
          <w:lang w:bidi="ar-DZ"/>
        </w:rPr>
        <w:t xml:space="preserve"> الجرائم التي ت</w:t>
      </w:r>
      <w:r w:rsidR="0022125D">
        <w:rPr>
          <w:rFonts w:ascii="Simplified Arabic" w:hAnsi="Simplified Arabic" w:cs="Simplified Arabic" w:hint="cs"/>
          <w:sz w:val="32"/>
          <w:szCs w:val="32"/>
          <w:rtl/>
          <w:lang w:bidi="ar-DZ"/>
        </w:rPr>
        <w:t>هز ضمير</w:t>
      </w:r>
      <w:r w:rsidR="002C6BDA">
        <w:rPr>
          <w:rFonts w:ascii="Simplified Arabic" w:hAnsi="Simplified Arabic" w:cs="Simplified Arabic" w:hint="cs"/>
          <w:sz w:val="32"/>
          <w:szCs w:val="32"/>
          <w:rtl/>
          <w:lang w:bidi="ar-DZ"/>
        </w:rPr>
        <w:t xml:space="preserve"> الإنسانية</w:t>
      </w:r>
      <w:r w:rsidR="002C6BDA" w:rsidRPr="00EB3FEF">
        <w:rPr>
          <w:rStyle w:val="Char1"/>
          <w:rFonts w:asciiTheme="minorBidi" w:hAnsiTheme="minorBidi"/>
          <w:rtl/>
        </w:rPr>
        <w:t xml:space="preserve"> </w:t>
      </w:r>
      <w:r w:rsidR="002C6BDA" w:rsidRPr="00EC621C">
        <w:rPr>
          <w:rStyle w:val="a8"/>
          <w:rFonts w:asciiTheme="minorBidi" w:hAnsiTheme="minorBidi"/>
          <w:rtl/>
        </w:rPr>
        <w:t>(</w:t>
      </w:r>
      <w:r w:rsidR="002C6BDA" w:rsidRPr="00EC621C">
        <w:rPr>
          <w:rStyle w:val="a8"/>
          <w:rFonts w:asciiTheme="minorBidi" w:hAnsiTheme="minorBidi"/>
          <w:rtl/>
        </w:rPr>
        <w:footnoteReference w:id="69"/>
      </w:r>
      <w:r w:rsidR="002C6BDA" w:rsidRPr="00EC621C">
        <w:rPr>
          <w:rFonts w:asciiTheme="minorBidi" w:hAnsiTheme="minorBidi"/>
          <w:vertAlign w:val="superscript"/>
          <w:rtl/>
        </w:rPr>
        <w:t>)</w:t>
      </w:r>
      <w:r>
        <w:rPr>
          <w:rFonts w:ascii="Simplified Arabic" w:hAnsi="Simplified Arabic" w:cs="Simplified Arabic" w:hint="cs"/>
          <w:sz w:val="32"/>
          <w:szCs w:val="32"/>
          <w:rtl/>
          <w:lang w:bidi="ar-DZ"/>
        </w:rPr>
        <w:t>.</w:t>
      </w:r>
      <w:r w:rsidR="002C6BDA">
        <w:rPr>
          <w:rFonts w:ascii="Simplified Arabic" w:hAnsi="Simplified Arabic" w:cs="Simplified Arabic" w:hint="cs"/>
          <w:sz w:val="32"/>
          <w:szCs w:val="32"/>
          <w:rtl/>
          <w:lang w:bidi="ar-DZ"/>
        </w:rPr>
        <w:t xml:space="preserve"> </w:t>
      </w:r>
    </w:p>
    <w:p w:rsidR="002C6BDA" w:rsidRDefault="004203F9"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w:t>
      </w:r>
      <w:r w:rsidR="002C6BDA">
        <w:rPr>
          <w:rFonts w:ascii="Simplified Arabic" w:hAnsi="Simplified Arabic" w:cs="Simplified Arabic" w:hint="cs"/>
          <w:sz w:val="32"/>
          <w:szCs w:val="32"/>
          <w:rtl/>
          <w:lang w:bidi="ar-DZ"/>
        </w:rPr>
        <w:t xml:space="preserve">جدر الإشارة إلى أن مجلس الأمن قد أعمل حقه في إحالة حالات إلى المحكمة، وكان ذلك متعلقا بالحالة في دارفور السودانية، فقد قرر مجلس الأمن في جلسته رقم </w:t>
      </w:r>
      <w:r w:rsidR="002C6BDA" w:rsidRPr="00E12E2E">
        <w:rPr>
          <w:rFonts w:ascii="Simplified Arabic" w:hAnsi="Simplified Arabic" w:cs="Simplified Arabic" w:hint="cs"/>
          <w:sz w:val="28"/>
          <w:szCs w:val="28"/>
          <w:rtl/>
          <w:lang w:bidi="ar-DZ"/>
        </w:rPr>
        <w:t xml:space="preserve">5158 </w:t>
      </w:r>
      <w:r w:rsidR="002C6BDA">
        <w:rPr>
          <w:rFonts w:ascii="Simplified Arabic" w:hAnsi="Simplified Arabic" w:cs="Simplified Arabic" w:hint="cs"/>
          <w:sz w:val="32"/>
          <w:szCs w:val="32"/>
          <w:rtl/>
          <w:lang w:bidi="ar-DZ"/>
        </w:rPr>
        <w:t>والم</w:t>
      </w:r>
      <w:r w:rsidR="00E916B3">
        <w:rPr>
          <w:rFonts w:ascii="Simplified Arabic" w:hAnsi="Simplified Arabic" w:cs="Simplified Arabic" w:hint="cs"/>
          <w:sz w:val="32"/>
          <w:szCs w:val="32"/>
          <w:rtl/>
          <w:lang w:bidi="ar-DZ"/>
        </w:rPr>
        <w:t>نعق</w:t>
      </w:r>
      <w:r w:rsidR="002C6BDA">
        <w:rPr>
          <w:rFonts w:ascii="Simplified Arabic" w:hAnsi="Simplified Arabic" w:cs="Simplified Arabic" w:hint="cs"/>
          <w:sz w:val="32"/>
          <w:szCs w:val="32"/>
          <w:rtl/>
          <w:lang w:bidi="ar-DZ"/>
        </w:rPr>
        <w:t xml:space="preserve">دة في </w:t>
      </w:r>
      <w:r w:rsidR="002C6BDA" w:rsidRPr="00E12E2E">
        <w:rPr>
          <w:rFonts w:ascii="Simplified Arabic" w:hAnsi="Simplified Arabic" w:cs="Simplified Arabic" w:hint="cs"/>
          <w:sz w:val="28"/>
          <w:szCs w:val="28"/>
          <w:rtl/>
          <w:lang w:bidi="ar-DZ"/>
        </w:rPr>
        <w:t>31/03/2005</w:t>
      </w:r>
      <w:r w:rsidR="002C6BDA">
        <w:rPr>
          <w:rFonts w:ascii="Simplified Arabic" w:hAnsi="Simplified Arabic" w:cs="Simplified Arabic" w:hint="cs"/>
          <w:sz w:val="32"/>
          <w:szCs w:val="32"/>
          <w:rtl/>
          <w:lang w:bidi="ar-DZ"/>
        </w:rPr>
        <w:t xml:space="preserve">، إحالة الوضع القائم في دارفور منذ </w:t>
      </w:r>
      <w:r w:rsidR="002C6BDA" w:rsidRPr="00E12E2E">
        <w:rPr>
          <w:rFonts w:ascii="Simplified Arabic" w:hAnsi="Simplified Arabic" w:cs="Simplified Arabic" w:hint="cs"/>
          <w:sz w:val="28"/>
          <w:szCs w:val="28"/>
          <w:rtl/>
          <w:lang w:bidi="ar-DZ"/>
        </w:rPr>
        <w:t xml:space="preserve">01/07/2002 </w:t>
      </w:r>
      <w:r w:rsidR="002C6BDA">
        <w:rPr>
          <w:rFonts w:ascii="Simplified Arabic" w:hAnsi="Simplified Arabic" w:cs="Simplified Arabic" w:hint="cs"/>
          <w:sz w:val="32"/>
          <w:szCs w:val="32"/>
          <w:rtl/>
          <w:lang w:bidi="ar-DZ"/>
        </w:rPr>
        <w:t>إلى المدعي العام للمحكمة الجنائية الدولية، وذلك</w:t>
      </w:r>
      <w:r w:rsidR="00E916B3">
        <w:rPr>
          <w:rFonts w:ascii="Simplified Arabic" w:hAnsi="Simplified Arabic" w:cs="Simplified Arabic" w:hint="cs"/>
          <w:sz w:val="32"/>
          <w:szCs w:val="32"/>
          <w:rtl/>
          <w:lang w:bidi="ar-DZ"/>
        </w:rPr>
        <w:t xml:space="preserve"> بموجب</w:t>
      </w:r>
      <w:r w:rsidR="002C6BDA">
        <w:rPr>
          <w:rFonts w:ascii="Simplified Arabic" w:hAnsi="Simplified Arabic" w:cs="Simplified Arabic" w:hint="cs"/>
          <w:sz w:val="32"/>
          <w:szCs w:val="32"/>
          <w:rtl/>
          <w:lang w:bidi="ar-DZ"/>
        </w:rPr>
        <w:t xml:space="preserve"> القرار</w:t>
      </w:r>
      <w:r w:rsidR="00E916B3">
        <w:rPr>
          <w:rFonts w:ascii="Simplified Arabic" w:hAnsi="Simplified Arabic" w:cs="Simplified Arabic" w:hint="cs"/>
          <w:sz w:val="32"/>
          <w:szCs w:val="32"/>
          <w:rtl/>
          <w:lang w:bidi="ar-DZ"/>
        </w:rPr>
        <w:t xml:space="preserve"> رقم</w:t>
      </w:r>
      <w:r w:rsidR="002C6BDA">
        <w:rPr>
          <w:rFonts w:ascii="Simplified Arabic" w:hAnsi="Simplified Arabic" w:cs="Simplified Arabic" w:hint="cs"/>
          <w:sz w:val="32"/>
          <w:szCs w:val="32"/>
          <w:rtl/>
          <w:lang w:bidi="ar-DZ"/>
        </w:rPr>
        <w:t xml:space="preserve"> </w:t>
      </w:r>
      <w:r w:rsidR="002C6BDA" w:rsidRPr="00E12E2E">
        <w:rPr>
          <w:rFonts w:ascii="Simplified Arabic" w:hAnsi="Simplified Arabic" w:cs="Simplified Arabic" w:hint="cs"/>
          <w:sz w:val="28"/>
          <w:szCs w:val="28"/>
          <w:rtl/>
          <w:lang w:bidi="ar-DZ"/>
        </w:rPr>
        <w:t>1593</w:t>
      </w:r>
      <w:r w:rsidR="00E916B3" w:rsidRPr="00E12E2E">
        <w:rPr>
          <w:rStyle w:val="a8"/>
          <w:rFonts w:asciiTheme="minorBidi" w:hAnsiTheme="minorBidi"/>
          <w:sz w:val="28"/>
          <w:szCs w:val="28"/>
          <w:rtl/>
        </w:rPr>
        <w:t xml:space="preserve"> </w:t>
      </w:r>
      <w:r w:rsidR="002C6BDA" w:rsidRPr="00EC621C">
        <w:rPr>
          <w:rStyle w:val="a8"/>
          <w:rFonts w:asciiTheme="minorBidi" w:hAnsiTheme="minorBidi"/>
          <w:rtl/>
        </w:rPr>
        <w:t>(</w:t>
      </w:r>
      <w:r w:rsidR="002C6BDA" w:rsidRPr="00EC621C">
        <w:rPr>
          <w:rStyle w:val="a8"/>
          <w:rFonts w:asciiTheme="minorBidi" w:hAnsiTheme="minorBidi"/>
          <w:rtl/>
        </w:rPr>
        <w:footnoteReference w:id="70"/>
      </w:r>
      <w:r w:rsidR="002C6BDA" w:rsidRPr="00EC621C">
        <w:rPr>
          <w:rFonts w:asciiTheme="minorBidi" w:hAnsiTheme="minorBidi"/>
          <w:vertAlign w:val="superscript"/>
          <w:rtl/>
        </w:rPr>
        <w:t>)</w:t>
      </w:r>
      <w:r w:rsidR="00E916B3">
        <w:rPr>
          <w:rFonts w:ascii="Simplified Arabic" w:hAnsi="Simplified Arabic" w:cs="Simplified Arabic" w:hint="cs"/>
          <w:sz w:val="32"/>
          <w:szCs w:val="32"/>
          <w:rtl/>
          <w:lang w:bidi="ar-DZ"/>
        </w:rPr>
        <w:t>.</w:t>
      </w:r>
    </w:p>
    <w:p w:rsidR="004203F9" w:rsidRDefault="002C6BDA"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لعل أبرز مثال يوضح ممارسة مجلس الأمن لصلاحية الإحالة المحولة له بموجب المادة </w:t>
      </w:r>
      <w:r w:rsidRPr="008E2CAF">
        <w:rPr>
          <w:rFonts w:ascii="Simplified Arabic" w:hAnsi="Simplified Arabic" w:cs="Simplified Arabic" w:hint="cs"/>
          <w:sz w:val="24"/>
          <w:szCs w:val="24"/>
          <w:rtl/>
          <w:lang w:bidi="ar-DZ"/>
        </w:rPr>
        <w:t>13 (ب)</w:t>
      </w:r>
      <w:r w:rsidR="00535E2D" w:rsidRPr="008E2CAF">
        <w:rPr>
          <w:rFonts w:ascii="Simplified Arabic" w:hAnsi="Simplified Arabic" w:cs="Simplified Arabic" w:hint="cs"/>
          <w:sz w:val="24"/>
          <w:szCs w:val="24"/>
          <w:rtl/>
          <w:lang w:bidi="ar-DZ"/>
        </w:rPr>
        <w:t xml:space="preserve"> </w:t>
      </w:r>
      <w:r w:rsidR="00535E2D">
        <w:rPr>
          <w:rFonts w:ascii="Simplified Arabic" w:hAnsi="Simplified Arabic" w:cs="Simplified Arabic" w:hint="cs"/>
          <w:sz w:val="32"/>
          <w:szCs w:val="32"/>
          <w:rtl/>
          <w:lang w:bidi="ar-DZ"/>
        </w:rPr>
        <w:t>من النظام الأساسي للمحكمة الجنائية الدولية</w:t>
      </w:r>
      <w:r>
        <w:rPr>
          <w:rFonts w:ascii="Simplified Arabic" w:hAnsi="Simplified Arabic" w:cs="Simplified Arabic" w:hint="cs"/>
          <w:sz w:val="32"/>
          <w:szCs w:val="32"/>
          <w:rtl/>
          <w:lang w:bidi="ar-DZ"/>
        </w:rPr>
        <w:t>، هي ت</w:t>
      </w:r>
      <w:r w:rsidR="004203F9">
        <w:rPr>
          <w:rFonts w:ascii="Simplified Arabic" w:hAnsi="Simplified Arabic" w:cs="Simplified Arabic" w:hint="cs"/>
          <w:sz w:val="32"/>
          <w:szCs w:val="32"/>
          <w:rtl/>
          <w:lang w:bidi="ar-DZ"/>
        </w:rPr>
        <w:t>بن</w:t>
      </w:r>
      <w:r>
        <w:rPr>
          <w:rFonts w:ascii="Simplified Arabic" w:hAnsi="Simplified Arabic" w:cs="Simplified Arabic" w:hint="cs"/>
          <w:sz w:val="32"/>
          <w:szCs w:val="32"/>
          <w:rtl/>
          <w:lang w:bidi="ar-DZ"/>
        </w:rPr>
        <w:t xml:space="preserve">يه </w:t>
      </w:r>
      <w:r w:rsidR="00535E2D">
        <w:rPr>
          <w:rFonts w:ascii="Simplified Arabic" w:hAnsi="Simplified Arabic" w:cs="Simplified Arabic" w:hint="cs"/>
          <w:sz w:val="32"/>
          <w:szCs w:val="32"/>
          <w:rtl/>
          <w:lang w:bidi="ar-DZ"/>
        </w:rPr>
        <w:t>لل</w:t>
      </w:r>
      <w:r>
        <w:rPr>
          <w:rFonts w:ascii="Simplified Arabic" w:hAnsi="Simplified Arabic" w:cs="Simplified Arabic" w:hint="cs"/>
          <w:sz w:val="32"/>
          <w:szCs w:val="32"/>
          <w:rtl/>
          <w:lang w:bidi="ar-DZ"/>
        </w:rPr>
        <w:t xml:space="preserve">قرار رقم </w:t>
      </w:r>
      <w:r w:rsidRPr="00E12E2E">
        <w:rPr>
          <w:rFonts w:ascii="Simplified Arabic" w:hAnsi="Simplified Arabic" w:cs="Simplified Arabic" w:hint="cs"/>
          <w:sz w:val="28"/>
          <w:szCs w:val="28"/>
          <w:rtl/>
          <w:lang w:bidi="ar-DZ"/>
        </w:rPr>
        <w:t xml:space="preserve">1970 (2011) </w:t>
      </w:r>
      <w:r>
        <w:rPr>
          <w:rFonts w:ascii="Simplified Arabic" w:hAnsi="Simplified Arabic" w:cs="Simplified Arabic" w:hint="cs"/>
          <w:sz w:val="32"/>
          <w:szCs w:val="32"/>
          <w:rtl/>
          <w:lang w:bidi="ar-DZ"/>
        </w:rPr>
        <w:t>بالإجماع</w:t>
      </w:r>
      <w:r w:rsidR="00535E2D">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القاضي بإحالة الوضع السائد في </w:t>
      </w:r>
      <w:r w:rsidR="004203F9">
        <w:rPr>
          <w:rFonts w:ascii="Simplified Arabic" w:hAnsi="Simplified Arabic" w:cs="Simplified Arabic" w:hint="cs"/>
          <w:sz w:val="32"/>
          <w:szCs w:val="32"/>
          <w:rtl/>
          <w:lang w:bidi="ar-DZ"/>
        </w:rPr>
        <w:t>ليبيا</w:t>
      </w:r>
      <w:r>
        <w:rPr>
          <w:rFonts w:ascii="Simplified Arabic" w:hAnsi="Simplified Arabic" w:cs="Simplified Arabic" w:hint="cs"/>
          <w:sz w:val="32"/>
          <w:szCs w:val="32"/>
          <w:rtl/>
          <w:lang w:bidi="ar-DZ"/>
        </w:rPr>
        <w:t xml:space="preserve"> منذ </w:t>
      </w:r>
      <w:r w:rsidRPr="00E12E2E">
        <w:rPr>
          <w:rFonts w:ascii="Simplified Arabic" w:hAnsi="Simplified Arabic" w:cs="Simplified Arabic" w:hint="cs"/>
          <w:sz w:val="28"/>
          <w:szCs w:val="28"/>
          <w:rtl/>
          <w:lang w:bidi="ar-DZ"/>
        </w:rPr>
        <w:t>15</w:t>
      </w:r>
      <w:r>
        <w:rPr>
          <w:rFonts w:ascii="Simplified Arabic" w:hAnsi="Simplified Arabic" w:cs="Simplified Arabic" w:hint="cs"/>
          <w:sz w:val="32"/>
          <w:szCs w:val="32"/>
          <w:rtl/>
          <w:lang w:bidi="ar-DZ"/>
        </w:rPr>
        <w:t xml:space="preserve"> </w:t>
      </w:r>
      <w:r w:rsidR="00535E2D">
        <w:rPr>
          <w:rFonts w:ascii="Simplified Arabic" w:hAnsi="Simplified Arabic" w:cs="Simplified Arabic" w:hint="cs"/>
          <w:sz w:val="32"/>
          <w:szCs w:val="32"/>
          <w:rtl/>
          <w:lang w:bidi="ar-DZ"/>
        </w:rPr>
        <w:t>فيفري</w:t>
      </w:r>
      <w:r>
        <w:rPr>
          <w:rFonts w:ascii="Simplified Arabic" w:hAnsi="Simplified Arabic" w:cs="Simplified Arabic" w:hint="cs"/>
          <w:sz w:val="32"/>
          <w:szCs w:val="32"/>
          <w:rtl/>
          <w:lang w:bidi="ar-DZ"/>
        </w:rPr>
        <w:t xml:space="preserve"> </w:t>
      </w:r>
      <w:r w:rsidRPr="00E12E2E">
        <w:rPr>
          <w:rFonts w:ascii="Simplified Arabic" w:hAnsi="Simplified Arabic" w:cs="Simplified Arabic" w:hint="cs"/>
          <w:sz w:val="28"/>
          <w:szCs w:val="28"/>
          <w:rtl/>
          <w:lang w:bidi="ar-DZ"/>
        </w:rPr>
        <w:t>2011</w:t>
      </w:r>
      <w:r>
        <w:rPr>
          <w:rFonts w:ascii="Simplified Arabic" w:hAnsi="Simplified Arabic" w:cs="Simplified Arabic" w:hint="cs"/>
          <w:sz w:val="32"/>
          <w:szCs w:val="32"/>
          <w:rtl/>
          <w:lang w:bidi="ar-DZ"/>
        </w:rPr>
        <w:t xml:space="preserve"> إلى المدعي ا</w:t>
      </w:r>
      <w:r w:rsidR="00535E2D">
        <w:rPr>
          <w:rFonts w:ascii="Simplified Arabic" w:hAnsi="Simplified Arabic" w:cs="Simplified Arabic" w:hint="cs"/>
          <w:sz w:val="32"/>
          <w:szCs w:val="32"/>
          <w:rtl/>
          <w:lang w:bidi="ar-DZ"/>
        </w:rPr>
        <w:t xml:space="preserve">لعام بالمحكمة الجنائية الدولية </w:t>
      </w:r>
      <w:r>
        <w:rPr>
          <w:rFonts w:ascii="Simplified Arabic" w:hAnsi="Simplified Arabic" w:cs="Simplified Arabic" w:hint="cs"/>
          <w:sz w:val="32"/>
          <w:szCs w:val="32"/>
          <w:rtl/>
          <w:lang w:bidi="ar-DZ"/>
        </w:rPr>
        <w:t xml:space="preserve">ودعا القرار المدعي العام إلى </w:t>
      </w:r>
      <w:r w:rsidR="00535E2D">
        <w:rPr>
          <w:rFonts w:ascii="Simplified Arabic" w:hAnsi="Simplified Arabic" w:cs="Simplified Arabic" w:hint="cs"/>
          <w:sz w:val="32"/>
          <w:szCs w:val="32"/>
          <w:rtl/>
          <w:lang w:bidi="ar-DZ"/>
        </w:rPr>
        <w:t>تبليغ</w:t>
      </w:r>
      <w:r>
        <w:rPr>
          <w:rFonts w:ascii="Simplified Arabic" w:hAnsi="Simplified Arabic" w:cs="Simplified Arabic" w:hint="cs"/>
          <w:sz w:val="32"/>
          <w:szCs w:val="32"/>
          <w:rtl/>
          <w:lang w:bidi="ar-DZ"/>
        </w:rPr>
        <w:t xml:space="preserve"> مجلس الأمن كل ستة أشهر عن الإجراءات المتخذة وفقا لهذا القرار</w:t>
      </w:r>
      <w:r w:rsidR="004203F9">
        <w:rPr>
          <w:rFonts w:ascii="Simplified Arabic" w:hAnsi="Simplified Arabic" w:cs="Simplified Arabic" w:hint="cs"/>
          <w:sz w:val="32"/>
          <w:szCs w:val="32"/>
          <w:rtl/>
          <w:lang w:bidi="ar-DZ"/>
        </w:rPr>
        <w:t>.</w:t>
      </w:r>
    </w:p>
    <w:p w:rsidR="00A7365E" w:rsidRDefault="00535E2D"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C6BDA">
        <w:rPr>
          <w:rFonts w:ascii="Simplified Arabic" w:hAnsi="Simplified Arabic" w:cs="Simplified Arabic" w:hint="cs"/>
          <w:sz w:val="32"/>
          <w:szCs w:val="32"/>
          <w:rtl/>
          <w:lang w:bidi="ar-DZ"/>
        </w:rPr>
        <w:t xml:space="preserve">في </w:t>
      </w:r>
      <w:r w:rsidR="002C6BDA" w:rsidRPr="00E12E2E">
        <w:rPr>
          <w:rFonts w:ascii="Simplified Arabic" w:hAnsi="Simplified Arabic" w:cs="Simplified Arabic" w:hint="cs"/>
          <w:sz w:val="28"/>
          <w:szCs w:val="28"/>
          <w:rtl/>
          <w:lang w:bidi="ar-DZ"/>
        </w:rPr>
        <w:t>27</w:t>
      </w:r>
      <w:r w:rsidR="002C6BDA">
        <w:rPr>
          <w:rFonts w:ascii="Simplified Arabic" w:hAnsi="Simplified Arabic" w:cs="Simplified Arabic" w:hint="cs"/>
          <w:sz w:val="32"/>
          <w:szCs w:val="32"/>
          <w:rtl/>
          <w:lang w:bidi="ar-DZ"/>
        </w:rPr>
        <w:t xml:space="preserve"> </w:t>
      </w:r>
      <w:r w:rsidRPr="00535E2D">
        <w:rPr>
          <w:rFonts w:ascii="Simplified Arabic" w:hAnsi="Simplified Arabic" w:cs="Simplified Arabic" w:hint="cs"/>
          <w:sz w:val="32"/>
          <w:szCs w:val="32"/>
          <w:rtl/>
          <w:lang w:bidi="ar-DZ"/>
        </w:rPr>
        <w:t>جوان</w:t>
      </w:r>
      <w:r w:rsidR="002C6BDA">
        <w:rPr>
          <w:rFonts w:ascii="Simplified Arabic" w:hAnsi="Simplified Arabic" w:cs="Simplified Arabic" w:hint="cs"/>
          <w:sz w:val="32"/>
          <w:szCs w:val="32"/>
          <w:rtl/>
          <w:lang w:bidi="ar-DZ"/>
        </w:rPr>
        <w:t xml:space="preserve"> </w:t>
      </w:r>
      <w:r w:rsidR="002C6BDA" w:rsidRPr="00E12E2E">
        <w:rPr>
          <w:rFonts w:ascii="Simplified Arabic" w:hAnsi="Simplified Arabic" w:cs="Simplified Arabic" w:hint="cs"/>
          <w:sz w:val="28"/>
          <w:szCs w:val="28"/>
          <w:rtl/>
          <w:lang w:bidi="ar-DZ"/>
        </w:rPr>
        <w:t>2011</w:t>
      </w:r>
      <w:r w:rsidR="002C6BDA">
        <w:rPr>
          <w:rFonts w:ascii="Simplified Arabic" w:hAnsi="Simplified Arabic" w:cs="Simplified Arabic" w:hint="cs"/>
          <w:sz w:val="32"/>
          <w:szCs w:val="32"/>
          <w:rtl/>
          <w:lang w:bidi="ar-DZ"/>
        </w:rPr>
        <w:t xml:space="preserve"> أصدر قضاة الدائرة التمهيدية الأولى مذكرات اعتقال في حق معمر </w:t>
      </w:r>
      <w:proofErr w:type="spellStart"/>
      <w:r w:rsidR="002C6BDA">
        <w:rPr>
          <w:rFonts w:ascii="Simplified Arabic" w:hAnsi="Simplified Arabic" w:cs="Simplified Arabic" w:hint="cs"/>
          <w:sz w:val="32"/>
          <w:szCs w:val="32"/>
          <w:rtl/>
          <w:lang w:bidi="ar-DZ"/>
        </w:rPr>
        <w:t>القذافي</w:t>
      </w:r>
      <w:proofErr w:type="spellEnd"/>
      <w:r w:rsidR="000070E6">
        <w:rPr>
          <w:rFonts w:ascii="Simplified Arabic" w:hAnsi="Simplified Arabic" w:cs="Simplified Arabic" w:hint="cs"/>
          <w:sz w:val="32"/>
          <w:szCs w:val="32"/>
          <w:rtl/>
          <w:lang w:bidi="ar-DZ"/>
        </w:rPr>
        <w:t>،</w:t>
      </w:r>
      <w:r w:rsidR="002C6BDA">
        <w:rPr>
          <w:rFonts w:ascii="Simplified Arabic" w:hAnsi="Simplified Arabic" w:cs="Simplified Arabic" w:hint="cs"/>
          <w:sz w:val="32"/>
          <w:szCs w:val="32"/>
          <w:rtl/>
          <w:lang w:bidi="ar-DZ"/>
        </w:rPr>
        <w:t xml:space="preserve"> وسيف الإسلام </w:t>
      </w:r>
      <w:proofErr w:type="spellStart"/>
      <w:r w:rsidR="002C6BDA">
        <w:rPr>
          <w:rFonts w:ascii="Simplified Arabic" w:hAnsi="Simplified Arabic" w:cs="Simplified Arabic" w:hint="cs"/>
          <w:sz w:val="32"/>
          <w:szCs w:val="32"/>
          <w:rtl/>
          <w:lang w:bidi="ar-DZ"/>
        </w:rPr>
        <w:t>القذافي</w:t>
      </w:r>
      <w:proofErr w:type="spellEnd"/>
      <w:r w:rsidR="000070E6">
        <w:rPr>
          <w:rFonts w:ascii="Simplified Arabic" w:hAnsi="Simplified Arabic" w:cs="Simplified Arabic" w:hint="cs"/>
          <w:sz w:val="32"/>
          <w:szCs w:val="32"/>
          <w:rtl/>
          <w:lang w:bidi="ar-DZ"/>
        </w:rPr>
        <w:t>،</w:t>
      </w:r>
      <w:r w:rsidR="002C6BDA">
        <w:rPr>
          <w:rFonts w:ascii="Simplified Arabic" w:hAnsi="Simplified Arabic" w:cs="Simplified Arabic" w:hint="cs"/>
          <w:sz w:val="32"/>
          <w:szCs w:val="32"/>
          <w:rtl/>
          <w:lang w:bidi="ar-DZ"/>
        </w:rPr>
        <w:t xml:space="preserve"> وعبد الله السنوسي</w:t>
      </w:r>
      <w:r w:rsidR="000070E6">
        <w:rPr>
          <w:rFonts w:ascii="Simplified Arabic" w:hAnsi="Simplified Arabic" w:cs="Simplified Arabic" w:hint="cs"/>
          <w:sz w:val="32"/>
          <w:szCs w:val="32"/>
          <w:rtl/>
          <w:lang w:bidi="ar-DZ"/>
        </w:rPr>
        <w:t>،</w:t>
      </w:r>
      <w:r w:rsidR="002C6BDA">
        <w:rPr>
          <w:rFonts w:ascii="Simplified Arabic" w:hAnsi="Simplified Arabic" w:cs="Simplified Arabic" w:hint="cs"/>
          <w:sz w:val="32"/>
          <w:szCs w:val="32"/>
          <w:rtl/>
          <w:lang w:bidi="ar-DZ"/>
        </w:rPr>
        <w:t xml:space="preserve"> على خلفية ارتكاب</w:t>
      </w:r>
      <w:r w:rsidR="000070E6">
        <w:rPr>
          <w:rFonts w:ascii="Simplified Arabic" w:hAnsi="Simplified Arabic" w:cs="Simplified Arabic" w:hint="cs"/>
          <w:sz w:val="32"/>
          <w:szCs w:val="32"/>
          <w:rtl/>
          <w:lang w:bidi="ar-DZ"/>
        </w:rPr>
        <w:t>هم</w:t>
      </w:r>
      <w:r w:rsidR="002C6BDA">
        <w:rPr>
          <w:rFonts w:ascii="Simplified Arabic" w:hAnsi="Simplified Arabic" w:cs="Simplified Arabic" w:hint="cs"/>
          <w:sz w:val="32"/>
          <w:szCs w:val="32"/>
          <w:rtl/>
          <w:lang w:bidi="ar-DZ"/>
        </w:rPr>
        <w:t xml:space="preserve"> جرائم القتل العمد</w:t>
      </w:r>
      <w:r>
        <w:rPr>
          <w:rFonts w:ascii="Simplified Arabic" w:hAnsi="Simplified Arabic" w:cs="Simplified Arabic" w:hint="cs"/>
          <w:sz w:val="32"/>
          <w:szCs w:val="32"/>
          <w:rtl/>
          <w:lang w:bidi="ar-DZ"/>
        </w:rPr>
        <w:t>،</w:t>
      </w:r>
      <w:r w:rsidR="002C6BDA">
        <w:rPr>
          <w:rFonts w:ascii="Simplified Arabic" w:hAnsi="Simplified Arabic" w:cs="Simplified Arabic" w:hint="cs"/>
          <w:sz w:val="32"/>
          <w:szCs w:val="32"/>
          <w:rtl/>
          <w:lang w:bidi="ar-DZ"/>
        </w:rPr>
        <w:t xml:space="preserve"> بوصفها جريمة ضد الإنسانية بموجب المادة </w:t>
      </w:r>
      <w:r w:rsidR="002C6BDA" w:rsidRPr="00E12E2E">
        <w:rPr>
          <w:rFonts w:ascii="Simplified Arabic" w:hAnsi="Simplified Arabic" w:cs="Simplified Arabic" w:hint="cs"/>
          <w:sz w:val="28"/>
          <w:szCs w:val="28"/>
          <w:rtl/>
          <w:lang w:bidi="ar-DZ"/>
        </w:rPr>
        <w:t>7(1)(أ)</w:t>
      </w:r>
      <w:r w:rsidRPr="00E12E2E">
        <w:rPr>
          <w:rFonts w:ascii="Simplified Arabic" w:hAnsi="Simplified Arabic" w:cs="Simplified Arabic" w:hint="cs"/>
          <w:sz w:val="28"/>
          <w:szCs w:val="28"/>
          <w:rtl/>
          <w:lang w:bidi="ar-DZ"/>
        </w:rPr>
        <w:t xml:space="preserve"> </w:t>
      </w:r>
      <w:r>
        <w:rPr>
          <w:rFonts w:ascii="Simplified Arabic" w:hAnsi="Simplified Arabic" w:cs="Simplified Arabic" w:hint="cs"/>
          <w:sz w:val="32"/>
          <w:szCs w:val="32"/>
          <w:rtl/>
          <w:lang w:bidi="ar-DZ"/>
        </w:rPr>
        <w:t>من النظام الأساسي</w:t>
      </w:r>
      <w:r w:rsidR="000070E6">
        <w:rPr>
          <w:rFonts w:ascii="Simplified Arabic" w:hAnsi="Simplified Arabic" w:cs="Simplified Arabic" w:hint="cs"/>
          <w:sz w:val="32"/>
          <w:szCs w:val="32"/>
          <w:rtl/>
          <w:lang w:bidi="ar-DZ"/>
        </w:rPr>
        <w:t xml:space="preserve">، </w:t>
      </w:r>
      <w:r w:rsidR="002C6BDA">
        <w:rPr>
          <w:rFonts w:ascii="Simplified Arabic" w:hAnsi="Simplified Arabic" w:cs="Simplified Arabic" w:hint="cs"/>
          <w:sz w:val="32"/>
          <w:szCs w:val="32"/>
          <w:rtl/>
          <w:lang w:bidi="ar-DZ"/>
        </w:rPr>
        <w:t xml:space="preserve">والاضطهاد بوصفه جريمة ضد الإنسانية بموجب المادة </w:t>
      </w:r>
      <w:r w:rsidR="002C6BDA" w:rsidRPr="00E12E2E">
        <w:rPr>
          <w:rFonts w:ascii="Simplified Arabic" w:hAnsi="Simplified Arabic" w:cs="Simplified Arabic" w:hint="cs"/>
          <w:sz w:val="28"/>
          <w:szCs w:val="28"/>
          <w:rtl/>
          <w:lang w:bidi="ar-DZ"/>
        </w:rPr>
        <w:t>7(</w:t>
      </w:r>
      <w:r w:rsidR="000070E6" w:rsidRPr="00E12E2E">
        <w:rPr>
          <w:rFonts w:ascii="Simplified Arabic" w:hAnsi="Simplified Arabic" w:cs="Simplified Arabic" w:hint="cs"/>
          <w:sz w:val="28"/>
          <w:szCs w:val="28"/>
          <w:rtl/>
          <w:lang w:bidi="ar-DZ"/>
        </w:rPr>
        <w:t>1</w:t>
      </w:r>
      <w:r w:rsidR="002C6BDA" w:rsidRPr="00E12E2E">
        <w:rPr>
          <w:rFonts w:ascii="Simplified Arabic" w:hAnsi="Simplified Arabic" w:cs="Simplified Arabic" w:hint="cs"/>
          <w:sz w:val="28"/>
          <w:szCs w:val="28"/>
          <w:rtl/>
          <w:lang w:bidi="ar-DZ"/>
        </w:rPr>
        <w:t>)(ح)</w:t>
      </w:r>
      <w:r w:rsidRPr="00E12E2E">
        <w:rPr>
          <w:rFonts w:ascii="Simplified Arabic" w:hAnsi="Simplified Arabic" w:cs="Simplified Arabic" w:hint="cs"/>
          <w:sz w:val="28"/>
          <w:szCs w:val="28"/>
          <w:rtl/>
          <w:lang w:bidi="ar-DZ"/>
        </w:rPr>
        <w:t xml:space="preserve"> </w:t>
      </w:r>
      <w:r w:rsidR="002C6BDA" w:rsidRPr="00E12E2E">
        <w:rPr>
          <w:rStyle w:val="a8"/>
          <w:rFonts w:asciiTheme="minorBidi" w:hAnsiTheme="minorBidi"/>
          <w:sz w:val="28"/>
          <w:szCs w:val="28"/>
          <w:rtl/>
        </w:rPr>
        <w:t xml:space="preserve"> </w:t>
      </w:r>
      <w:r>
        <w:rPr>
          <w:rFonts w:ascii="Simplified Arabic" w:hAnsi="Simplified Arabic" w:cs="Simplified Arabic" w:hint="cs"/>
          <w:sz w:val="32"/>
          <w:szCs w:val="32"/>
          <w:rtl/>
          <w:lang w:bidi="ar-DZ"/>
        </w:rPr>
        <w:t>من النظام الأساسي</w:t>
      </w:r>
      <w:r w:rsidRPr="00B26917">
        <w:rPr>
          <w:rStyle w:val="a8"/>
          <w:rFonts w:asciiTheme="minorBidi" w:hAnsiTheme="minorBidi"/>
          <w:sz w:val="24"/>
          <w:szCs w:val="24"/>
          <w:rtl/>
        </w:rPr>
        <w:t xml:space="preserve"> </w:t>
      </w:r>
      <w:r w:rsidR="002C6BDA" w:rsidRPr="00B26917">
        <w:rPr>
          <w:rStyle w:val="a8"/>
          <w:rFonts w:asciiTheme="minorBidi" w:hAnsiTheme="minorBidi"/>
          <w:sz w:val="24"/>
          <w:szCs w:val="24"/>
          <w:rtl/>
        </w:rPr>
        <w:t>(</w:t>
      </w:r>
      <w:r w:rsidR="002C6BDA" w:rsidRPr="00B26917">
        <w:rPr>
          <w:rStyle w:val="a8"/>
          <w:rFonts w:asciiTheme="minorBidi" w:hAnsiTheme="minorBidi"/>
          <w:sz w:val="24"/>
          <w:szCs w:val="24"/>
          <w:rtl/>
        </w:rPr>
        <w:footnoteReference w:id="71"/>
      </w:r>
      <w:r w:rsidR="002C6BDA" w:rsidRPr="00B26917">
        <w:rPr>
          <w:rFonts w:asciiTheme="minorBidi" w:hAnsiTheme="minorBidi"/>
          <w:sz w:val="24"/>
          <w:szCs w:val="24"/>
          <w:vertAlign w:val="superscript"/>
          <w:rtl/>
        </w:rPr>
        <w:t>)</w:t>
      </w:r>
      <w:r>
        <w:rPr>
          <w:rFonts w:ascii="Simplified Arabic" w:hAnsi="Simplified Arabic" w:cs="Simplified Arabic" w:hint="cs"/>
          <w:sz w:val="32"/>
          <w:szCs w:val="32"/>
          <w:rtl/>
          <w:lang w:bidi="ar-DZ"/>
        </w:rPr>
        <w:t>.</w:t>
      </w:r>
    </w:p>
    <w:p w:rsidR="002C6BDA" w:rsidRDefault="002C6BDA" w:rsidP="00361B8C">
      <w:pPr>
        <w:spacing w:after="0" w:line="360" w:lineRule="auto"/>
        <w:ind w:firstLine="509"/>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الفرع الثالث: مبادرة المدعي العام بالإحالة على المحكمة الجنائية الدولية.</w:t>
      </w:r>
    </w:p>
    <w:p w:rsidR="002C6BDA" w:rsidRDefault="002C6BDA" w:rsidP="00361B8C">
      <w:pPr>
        <w:spacing w:after="0" w:line="360" w:lineRule="auto"/>
        <w:ind w:firstLine="509"/>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تضمنت المادة </w:t>
      </w:r>
      <w:r w:rsidRPr="00E12E2E">
        <w:rPr>
          <w:rFonts w:ascii="Simplified Arabic" w:hAnsi="Simplified Arabic" w:cs="Simplified Arabic" w:hint="cs"/>
          <w:sz w:val="28"/>
          <w:szCs w:val="28"/>
          <w:rtl/>
          <w:lang w:bidi="ar-DZ"/>
        </w:rPr>
        <w:t>13/ج</w:t>
      </w:r>
      <w:r w:rsidR="00535E2D" w:rsidRPr="004970AE">
        <w:rPr>
          <w:rFonts w:ascii="Simplified Arabic" w:hAnsi="Simplified Arabic" w:cs="Simplified Arabic" w:hint="cs"/>
          <w:sz w:val="24"/>
          <w:szCs w:val="24"/>
          <w:rtl/>
          <w:lang w:bidi="ar-DZ"/>
        </w:rPr>
        <w:t xml:space="preserve"> </w:t>
      </w:r>
      <w:r w:rsidR="00535E2D">
        <w:rPr>
          <w:rFonts w:ascii="Simplified Arabic" w:hAnsi="Simplified Arabic" w:cs="Simplified Arabic" w:hint="cs"/>
          <w:sz w:val="32"/>
          <w:szCs w:val="32"/>
          <w:rtl/>
          <w:lang w:bidi="ar-DZ"/>
        </w:rPr>
        <w:t>من النظام الأساسي للمحكمة الجنائية الدولية</w:t>
      </w:r>
      <w:r>
        <w:rPr>
          <w:rFonts w:ascii="Simplified Arabic" w:hAnsi="Simplified Arabic" w:cs="Simplified Arabic" w:hint="cs"/>
          <w:sz w:val="32"/>
          <w:szCs w:val="32"/>
          <w:rtl/>
          <w:lang w:bidi="ar-DZ"/>
        </w:rPr>
        <w:t xml:space="preserve"> الإشارة إلى أن المدعي العام يكون له أن يحرك الدعوى الجنائية من تلقاء نفسه ضد الشخص أو الأشخاص المتهمين بارتكاب جريمة من الجرائم المنصوص عليها في المادة </w:t>
      </w:r>
      <w:r w:rsidRPr="00E12E2E">
        <w:rPr>
          <w:rFonts w:ascii="Simplified Arabic" w:hAnsi="Simplified Arabic" w:cs="Simplified Arabic" w:hint="cs"/>
          <w:sz w:val="28"/>
          <w:szCs w:val="28"/>
          <w:rtl/>
          <w:lang w:bidi="ar-DZ"/>
        </w:rPr>
        <w:t>05</w:t>
      </w:r>
      <w:r>
        <w:rPr>
          <w:rFonts w:ascii="Simplified Arabic" w:hAnsi="Simplified Arabic" w:cs="Simplified Arabic" w:hint="cs"/>
          <w:sz w:val="32"/>
          <w:szCs w:val="32"/>
          <w:rtl/>
          <w:lang w:bidi="ar-DZ"/>
        </w:rPr>
        <w:t xml:space="preserve"> من النظام الأساسي</w:t>
      </w:r>
      <w:r w:rsidR="00535E2D">
        <w:rPr>
          <w:rFonts w:ascii="Simplified Arabic" w:hAnsi="Simplified Arabic" w:cs="Simplified Arabic" w:hint="cs"/>
          <w:sz w:val="32"/>
          <w:szCs w:val="32"/>
          <w:rtl/>
          <w:lang w:bidi="ar-DZ"/>
        </w:rPr>
        <w:t xml:space="preserve"> للمحكمة الجنائية الدولية</w:t>
      </w:r>
      <w:r w:rsidR="00535E2D" w:rsidRPr="00EC621C">
        <w:rPr>
          <w:rStyle w:val="a8"/>
          <w:rFonts w:asciiTheme="minorBidi" w:hAnsiTheme="minorBidi"/>
          <w:rtl/>
        </w:rPr>
        <w:t xml:space="preserve"> </w:t>
      </w:r>
      <w:r w:rsidRPr="00EC621C">
        <w:rPr>
          <w:rStyle w:val="a8"/>
          <w:rFonts w:asciiTheme="minorBidi" w:hAnsiTheme="minorBidi"/>
          <w:rtl/>
        </w:rPr>
        <w:t>(</w:t>
      </w:r>
      <w:r w:rsidRPr="00EC621C">
        <w:rPr>
          <w:rStyle w:val="a8"/>
          <w:rFonts w:asciiTheme="minorBidi" w:hAnsiTheme="minorBidi"/>
          <w:rtl/>
        </w:rPr>
        <w:footnoteReference w:id="72"/>
      </w:r>
      <w:r w:rsidRPr="00EC621C">
        <w:rPr>
          <w:rFonts w:asciiTheme="minorBidi" w:hAnsiTheme="minorBidi"/>
          <w:vertAlign w:val="superscript"/>
          <w:rtl/>
        </w:rPr>
        <w:t>)</w:t>
      </w:r>
      <w:r w:rsidR="00535E2D">
        <w:rPr>
          <w:rFonts w:ascii="Simplified Arabic" w:hAnsi="Simplified Arabic" w:cs="Simplified Arabic" w:hint="cs"/>
          <w:sz w:val="32"/>
          <w:szCs w:val="32"/>
          <w:rtl/>
          <w:lang w:bidi="ar-DZ"/>
        </w:rPr>
        <w:t>،</w:t>
      </w:r>
      <w:r>
        <w:rPr>
          <w:rFonts w:ascii="Simplified Arabic" w:hAnsi="Simplified Arabic" w:cs="Simplified Arabic" w:hint="cs"/>
          <w:sz w:val="32"/>
          <w:szCs w:val="32"/>
          <w:rtl/>
        </w:rPr>
        <w:t xml:space="preserve"> على أساس المعلومات المتعلقة بتلك الجرائم</w:t>
      </w:r>
      <w:r w:rsidR="00535E2D">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سواء كانت تلك المعلومات شهادات شفهية أو معلومات خطية.</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ab/>
        <w:t>وبذلك فقد ضمن له ميثاق روما رخصة الإدعاء الدولي نيابة عن "الجماعة الدولية" في مفهومها القانوني الدقيق، وليس نيابة عن إحدى الدول.</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ويقوم المدعي العام بتحليل جدية المعلومات الواردة، ويجوز له لهذا الغرض </w:t>
      </w:r>
      <w:r w:rsidR="00535E2D">
        <w:rPr>
          <w:rFonts w:ascii="Simplified Arabic" w:hAnsi="Simplified Arabic" w:cs="Simplified Arabic" w:hint="cs"/>
          <w:sz w:val="32"/>
          <w:szCs w:val="32"/>
          <w:rtl/>
        </w:rPr>
        <w:t>التماس</w:t>
      </w:r>
      <w:r>
        <w:rPr>
          <w:rFonts w:ascii="Simplified Arabic" w:hAnsi="Simplified Arabic" w:cs="Simplified Arabic" w:hint="cs"/>
          <w:sz w:val="32"/>
          <w:szCs w:val="32"/>
          <w:rtl/>
        </w:rPr>
        <w:t xml:space="preserve"> معلومات إضافية من الدول، أو من أجهزة الأمم المتحدة أو من المنظمات الحكومية أو غير الحكومية، كاللجنة الدولية للصليب الأحمر، أو أي مصادر أخرى موثوق بها يراها ملائمة كما يجوز له تلقي الشهادات التحريرية أو الشفوية في مقر المحكمة</w:t>
      </w:r>
      <w:r w:rsidRPr="00B26917">
        <w:rPr>
          <w:rStyle w:val="a8"/>
          <w:rFonts w:asciiTheme="minorBidi" w:hAnsiTheme="minorBidi"/>
          <w:sz w:val="24"/>
          <w:szCs w:val="24"/>
          <w:rtl/>
        </w:rPr>
        <w:t xml:space="preserve"> (</w:t>
      </w:r>
      <w:r w:rsidRPr="00B26917">
        <w:rPr>
          <w:rStyle w:val="a8"/>
          <w:rFonts w:asciiTheme="minorBidi" w:hAnsiTheme="minorBidi"/>
          <w:sz w:val="24"/>
          <w:szCs w:val="24"/>
          <w:rtl/>
        </w:rPr>
        <w:footnoteReference w:id="73"/>
      </w:r>
      <w:r w:rsidRPr="00B26917">
        <w:rPr>
          <w:rFonts w:asciiTheme="minorBidi" w:hAnsiTheme="minorBidi"/>
          <w:sz w:val="24"/>
          <w:szCs w:val="24"/>
          <w:vertAlign w:val="superscript"/>
          <w:rtl/>
        </w:rPr>
        <w:t>)</w:t>
      </w:r>
      <w:r w:rsidR="004970AE">
        <w:rPr>
          <w:rFonts w:ascii="Simplified Arabic" w:hAnsi="Simplified Arabic" w:cs="Simplified Arabic" w:hint="cs"/>
          <w:sz w:val="32"/>
          <w:szCs w:val="32"/>
          <w:rtl/>
        </w:rPr>
        <w:t>.</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ab/>
        <w:t>وقد شكلت صلاحية المدعي  العام بفتح التحقيق</w:t>
      </w:r>
      <w:r>
        <w:rPr>
          <w:rFonts w:ascii="Simplified Arabic" w:hAnsi="Simplified Arabic" w:cs="Simplified Arabic" w:hint="cs"/>
          <w:sz w:val="32"/>
          <w:szCs w:val="32"/>
          <w:rtl/>
          <w:lang w:bidi="ar-DZ"/>
        </w:rPr>
        <w:t xml:space="preserve"> </w:t>
      </w:r>
      <w:r w:rsidR="00E75B48">
        <w:rPr>
          <w:rFonts w:ascii="Simplified Arabic" w:hAnsi="Simplified Arabic" w:cs="Simplified Arabic" w:hint="cs"/>
          <w:sz w:val="32"/>
          <w:szCs w:val="32"/>
          <w:rtl/>
          <w:lang w:bidi="ar-DZ"/>
        </w:rPr>
        <w:t>استنادا</w:t>
      </w:r>
      <w:r>
        <w:rPr>
          <w:rFonts w:ascii="Simplified Arabic" w:hAnsi="Simplified Arabic" w:cs="Simplified Arabic" w:hint="cs"/>
          <w:sz w:val="32"/>
          <w:szCs w:val="32"/>
          <w:rtl/>
          <w:lang w:bidi="ar-DZ"/>
        </w:rPr>
        <w:t xml:space="preserve"> إلى المعلومات المتوفرة لديه عن جريمة تدخل في اختصاص المحكمة، وبمعزل عن طلب الدول</w:t>
      </w:r>
      <w:r w:rsidR="00E56D4D">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استقلالية واضحة، أخرجت المحكمة من إطار التبعية ليكون المستقبل الإنساني واعدا بمستقبل أفضل يحتاجه عالمنا المعاصر</w:t>
      </w:r>
      <w:r w:rsidRPr="00B26917">
        <w:rPr>
          <w:rStyle w:val="a8"/>
          <w:rFonts w:asciiTheme="minorBidi" w:hAnsiTheme="minorBidi"/>
          <w:sz w:val="24"/>
          <w:szCs w:val="24"/>
          <w:rtl/>
        </w:rPr>
        <w:t>(</w:t>
      </w:r>
      <w:r w:rsidRPr="00B26917">
        <w:rPr>
          <w:rStyle w:val="a8"/>
          <w:rFonts w:asciiTheme="minorBidi" w:hAnsiTheme="minorBidi"/>
          <w:sz w:val="24"/>
          <w:szCs w:val="24"/>
          <w:rtl/>
        </w:rPr>
        <w:footnoteReference w:id="74"/>
      </w:r>
      <w:r w:rsidRPr="00B26917">
        <w:rPr>
          <w:rFonts w:asciiTheme="minorBidi" w:hAnsiTheme="minorBidi"/>
          <w:sz w:val="24"/>
          <w:szCs w:val="24"/>
          <w:vertAlign w:val="superscript"/>
          <w:rtl/>
        </w:rPr>
        <w:t>)</w:t>
      </w:r>
      <w:r>
        <w:rPr>
          <w:rFonts w:asciiTheme="minorBidi" w:hAnsiTheme="minorBidi" w:hint="cs"/>
          <w:sz w:val="24"/>
          <w:szCs w:val="24"/>
          <w:vertAlign w:val="superscript"/>
          <w:rtl/>
        </w:rPr>
        <w:t xml:space="preserve"> </w:t>
      </w:r>
      <w:r>
        <w:rPr>
          <w:rFonts w:ascii="Simplified Arabic" w:hAnsi="Simplified Arabic" w:cs="Simplified Arabic" w:hint="cs"/>
          <w:sz w:val="32"/>
          <w:szCs w:val="32"/>
          <w:rtl/>
        </w:rPr>
        <w:t>.</w:t>
      </w:r>
    </w:p>
    <w:p w:rsidR="002C6BDA" w:rsidRDefault="002C6BDA"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تجدر الإشارة إلى أن هذه الصلاحية ليست مطلقة وإنما مقيدة بشرطين:</w:t>
      </w:r>
    </w:p>
    <w:p w:rsidR="00454375" w:rsidRDefault="002C6BDA" w:rsidP="00361B8C">
      <w:pPr>
        <w:pStyle w:val="a9"/>
        <w:numPr>
          <w:ilvl w:val="0"/>
          <w:numId w:val="21"/>
        </w:numPr>
        <w:spacing w:after="0" w:line="360" w:lineRule="auto"/>
        <w:ind w:left="282"/>
        <w:jc w:val="both"/>
        <w:rPr>
          <w:rFonts w:ascii="Simplified Arabic" w:hAnsi="Simplified Arabic" w:cs="Simplified Arabic"/>
          <w:sz w:val="32"/>
          <w:szCs w:val="32"/>
        </w:rPr>
      </w:pPr>
      <w:r w:rsidRPr="00454375">
        <w:rPr>
          <w:rFonts w:ascii="Simplified Arabic" w:hAnsi="Simplified Arabic" w:cs="Simplified Arabic" w:hint="cs"/>
          <w:sz w:val="32"/>
          <w:szCs w:val="32"/>
          <w:rtl/>
        </w:rPr>
        <w:t>عدم مباشرة التحقيق من المدعي العام إلا بإذن من التمهيدية</w:t>
      </w:r>
      <w:r w:rsidRPr="00454375">
        <w:rPr>
          <w:rStyle w:val="a8"/>
          <w:rFonts w:asciiTheme="minorBidi" w:hAnsiTheme="minorBidi"/>
          <w:sz w:val="24"/>
          <w:szCs w:val="24"/>
          <w:rtl/>
        </w:rPr>
        <w:t>(</w:t>
      </w:r>
      <w:r w:rsidRPr="00B26917">
        <w:rPr>
          <w:rStyle w:val="a8"/>
          <w:rFonts w:asciiTheme="minorBidi" w:hAnsiTheme="minorBidi"/>
          <w:sz w:val="24"/>
          <w:szCs w:val="24"/>
          <w:rtl/>
        </w:rPr>
        <w:footnoteReference w:id="75"/>
      </w:r>
      <w:r w:rsidRPr="00454375">
        <w:rPr>
          <w:rFonts w:asciiTheme="minorBidi" w:hAnsiTheme="minorBidi"/>
          <w:sz w:val="24"/>
          <w:szCs w:val="24"/>
          <w:vertAlign w:val="superscript"/>
          <w:rtl/>
        </w:rPr>
        <w:t>)</w:t>
      </w:r>
      <w:r w:rsidRPr="00454375">
        <w:rPr>
          <w:rFonts w:ascii="Simplified Arabic" w:hAnsi="Simplified Arabic" w:cs="Simplified Arabic" w:hint="cs"/>
          <w:sz w:val="32"/>
          <w:szCs w:val="32"/>
          <w:rtl/>
        </w:rPr>
        <w:t>.</w:t>
      </w:r>
    </w:p>
    <w:p w:rsidR="002C6BDA" w:rsidRPr="00454375" w:rsidRDefault="002C6BDA" w:rsidP="00361B8C">
      <w:pPr>
        <w:pStyle w:val="a9"/>
        <w:numPr>
          <w:ilvl w:val="0"/>
          <w:numId w:val="21"/>
        </w:numPr>
        <w:spacing w:after="0" w:line="360" w:lineRule="auto"/>
        <w:ind w:left="282"/>
        <w:jc w:val="both"/>
        <w:rPr>
          <w:rFonts w:ascii="Simplified Arabic" w:hAnsi="Simplified Arabic" w:cs="Simplified Arabic"/>
          <w:sz w:val="32"/>
          <w:szCs w:val="32"/>
          <w:rtl/>
        </w:rPr>
      </w:pPr>
      <w:r w:rsidRPr="00454375">
        <w:rPr>
          <w:rFonts w:ascii="Simplified Arabic" w:hAnsi="Simplified Arabic" w:cs="Simplified Arabic" w:hint="cs"/>
          <w:sz w:val="32"/>
          <w:szCs w:val="32"/>
          <w:rtl/>
        </w:rPr>
        <w:t xml:space="preserve">في حالة الإذن بالتحقيق وإجرائه بمعرفة المدعي العام فإن قرار الاتهام يجب أن يصدر من الدائرة التمهيدية التي تعد في هذه الحالة بمثابة غرفة </w:t>
      </w:r>
      <w:r w:rsidR="00454375" w:rsidRPr="00454375">
        <w:rPr>
          <w:rFonts w:ascii="Simplified Arabic" w:hAnsi="Simplified Arabic" w:cs="Simplified Arabic" w:hint="cs"/>
          <w:sz w:val="32"/>
          <w:szCs w:val="32"/>
          <w:rtl/>
        </w:rPr>
        <w:t>الاتهام</w:t>
      </w:r>
      <w:r w:rsidRPr="00454375">
        <w:rPr>
          <w:rStyle w:val="a8"/>
          <w:rFonts w:asciiTheme="minorBidi" w:hAnsiTheme="minorBidi"/>
          <w:sz w:val="24"/>
          <w:szCs w:val="24"/>
          <w:rtl/>
        </w:rPr>
        <w:t>(</w:t>
      </w:r>
      <w:r w:rsidRPr="00B26917">
        <w:rPr>
          <w:rStyle w:val="a8"/>
          <w:rFonts w:asciiTheme="minorBidi" w:hAnsiTheme="minorBidi"/>
          <w:sz w:val="24"/>
          <w:szCs w:val="24"/>
          <w:rtl/>
        </w:rPr>
        <w:footnoteReference w:id="76"/>
      </w:r>
      <w:r w:rsidRPr="00454375">
        <w:rPr>
          <w:rFonts w:asciiTheme="minorBidi" w:hAnsiTheme="minorBidi"/>
          <w:sz w:val="24"/>
          <w:szCs w:val="24"/>
          <w:vertAlign w:val="superscript"/>
          <w:rtl/>
        </w:rPr>
        <w:t>)</w:t>
      </w:r>
      <w:r w:rsidRPr="00454375">
        <w:rPr>
          <w:rFonts w:ascii="Simplified Arabic" w:hAnsi="Simplified Arabic" w:cs="Simplified Arabic" w:hint="cs"/>
          <w:sz w:val="32"/>
          <w:szCs w:val="32"/>
          <w:rtl/>
        </w:rPr>
        <w:t>.</w:t>
      </w:r>
    </w:p>
    <w:p w:rsidR="00926D62" w:rsidRDefault="00926D62" w:rsidP="00361B8C">
      <w:pPr>
        <w:spacing w:after="0" w:line="360" w:lineRule="auto"/>
        <w:jc w:val="both"/>
        <w:rPr>
          <w:rFonts w:ascii="Simplified Arabic" w:hAnsi="Simplified Arabic" w:cs="Simplified Arabic"/>
          <w:sz w:val="32"/>
          <w:szCs w:val="32"/>
          <w:rtl/>
          <w:lang w:bidi="ar-DZ"/>
        </w:rPr>
      </w:pPr>
    </w:p>
    <w:p w:rsidR="00D37BE0" w:rsidRPr="00A13BD9" w:rsidRDefault="00D37BE0" w:rsidP="00361B8C">
      <w:pPr>
        <w:spacing w:after="0" w:line="360" w:lineRule="auto"/>
        <w:jc w:val="center"/>
        <w:rPr>
          <w:rFonts w:ascii="Simplified Arabic" w:hAnsi="Simplified Arabic" w:cs="Simplified Arabic"/>
          <w:b/>
          <w:bCs/>
          <w:sz w:val="34"/>
          <w:szCs w:val="34"/>
          <w:rtl/>
          <w:lang w:bidi="ar-DZ"/>
        </w:rPr>
      </w:pPr>
      <w:r w:rsidRPr="00A13BD9">
        <w:rPr>
          <w:rFonts w:ascii="Simplified Arabic" w:hAnsi="Simplified Arabic" w:cs="Simplified Arabic" w:hint="cs"/>
          <w:b/>
          <w:bCs/>
          <w:sz w:val="34"/>
          <w:szCs w:val="34"/>
          <w:rtl/>
          <w:lang w:bidi="ar-DZ"/>
        </w:rPr>
        <w:lastRenderedPageBreak/>
        <w:t>المبحث الثاني:</w:t>
      </w:r>
      <w:r w:rsidR="00926D62">
        <w:rPr>
          <w:rFonts w:ascii="Simplified Arabic" w:hAnsi="Simplified Arabic" w:cs="Simplified Arabic" w:hint="cs"/>
          <w:b/>
          <w:bCs/>
          <w:sz w:val="34"/>
          <w:szCs w:val="34"/>
          <w:rtl/>
          <w:lang w:bidi="ar-DZ"/>
        </w:rPr>
        <w:t xml:space="preserve"> شروط قبول</w:t>
      </w:r>
      <w:r w:rsidRPr="00A13BD9">
        <w:rPr>
          <w:rFonts w:ascii="Simplified Arabic" w:hAnsi="Simplified Arabic" w:cs="Simplified Arabic" w:hint="cs"/>
          <w:b/>
          <w:bCs/>
          <w:sz w:val="34"/>
          <w:szCs w:val="34"/>
          <w:rtl/>
          <w:lang w:bidi="ar-DZ"/>
        </w:rPr>
        <w:t xml:space="preserve"> الدعوى أمام المحكمة الجنائية الدولية</w:t>
      </w:r>
      <w:r w:rsidR="00926D62">
        <w:rPr>
          <w:rFonts w:ascii="Simplified Arabic" w:hAnsi="Simplified Arabic" w:cs="Simplified Arabic" w:hint="cs"/>
          <w:b/>
          <w:bCs/>
          <w:sz w:val="34"/>
          <w:szCs w:val="34"/>
          <w:rtl/>
          <w:lang w:bidi="ar-DZ"/>
        </w:rPr>
        <w:t>.</w:t>
      </w:r>
    </w:p>
    <w:p w:rsidR="00D37BE0" w:rsidRDefault="00D37BE0"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sidRPr="00D37BE0">
        <w:rPr>
          <w:rFonts w:ascii="Simplified Arabic" w:hAnsi="Simplified Arabic" w:cs="Simplified Arabic" w:hint="cs"/>
          <w:sz w:val="32"/>
          <w:szCs w:val="32"/>
          <w:rtl/>
          <w:lang w:bidi="ar-DZ"/>
        </w:rPr>
        <w:t xml:space="preserve">يميز </w:t>
      </w:r>
      <w:r>
        <w:rPr>
          <w:rFonts w:ascii="Simplified Arabic" w:hAnsi="Simplified Arabic" w:cs="Simplified Arabic" w:hint="cs"/>
          <w:sz w:val="32"/>
          <w:szCs w:val="32"/>
          <w:rtl/>
          <w:lang w:bidi="ar-DZ"/>
        </w:rPr>
        <w:t xml:space="preserve">نظام </w:t>
      </w:r>
      <w:r w:rsidRPr="00D37BE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المحكمة الأساسي بين الاختصاص </w:t>
      </w:r>
      <w:proofErr w:type="spellStart"/>
      <w:r>
        <w:rPr>
          <w:rFonts w:ascii="Simplified Arabic" w:hAnsi="Simplified Arabic" w:cs="Simplified Arabic" w:hint="cs"/>
          <w:sz w:val="32"/>
          <w:szCs w:val="32"/>
          <w:rtl/>
          <w:lang w:bidi="ar-DZ"/>
        </w:rPr>
        <w:t>والمقبولية</w:t>
      </w:r>
      <w:proofErr w:type="spellEnd"/>
      <w:r>
        <w:rPr>
          <w:rFonts w:ascii="Simplified Arabic" w:hAnsi="Simplified Arabic" w:cs="Simplified Arabic" w:hint="cs"/>
          <w:sz w:val="32"/>
          <w:szCs w:val="32"/>
          <w:rtl/>
          <w:lang w:bidi="ar-DZ"/>
        </w:rPr>
        <w:t xml:space="preserve">، فالاختصاص يحدد النطاق القانوني لأعمال المحكمة، من حيث الموضوع، والزمان، والمكان، والأفراد، أما </w:t>
      </w:r>
      <w:proofErr w:type="spellStart"/>
      <w:r>
        <w:rPr>
          <w:rFonts w:ascii="Simplified Arabic" w:hAnsi="Simplified Arabic" w:cs="Simplified Arabic" w:hint="cs"/>
          <w:sz w:val="32"/>
          <w:szCs w:val="32"/>
          <w:rtl/>
          <w:lang w:bidi="ar-DZ"/>
        </w:rPr>
        <w:t>المقبولية</w:t>
      </w:r>
      <w:proofErr w:type="spellEnd"/>
      <w:r>
        <w:rPr>
          <w:rFonts w:ascii="Simplified Arabic" w:hAnsi="Simplified Arabic" w:cs="Simplified Arabic" w:hint="cs"/>
          <w:sz w:val="32"/>
          <w:szCs w:val="32"/>
          <w:rtl/>
          <w:lang w:bidi="ar-DZ"/>
        </w:rPr>
        <w:t xml:space="preserve"> فتطرح في مرحلة لاحقة وذلك للفصل في إمكانية التقاضي أمام المحكمة، كما تعالج </w:t>
      </w:r>
      <w:proofErr w:type="spellStart"/>
      <w:r>
        <w:rPr>
          <w:rFonts w:ascii="Simplified Arabic" w:hAnsi="Simplified Arabic" w:cs="Simplified Arabic" w:hint="cs"/>
          <w:sz w:val="32"/>
          <w:szCs w:val="32"/>
          <w:rtl/>
          <w:lang w:bidi="ar-DZ"/>
        </w:rPr>
        <w:t>المقبولية</w:t>
      </w:r>
      <w:proofErr w:type="spellEnd"/>
      <w:r>
        <w:rPr>
          <w:rFonts w:ascii="Simplified Arabic" w:hAnsi="Simplified Arabic" w:cs="Simplified Arabic" w:hint="cs"/>
          <w:sz w:val="32"/>
          <w:szCs w:val="32"/>
          <w:rtl/>
          <w:lang w:bidi="ar-DZ"/>
        </w:rPr>
        <w:t xml:space="preserve"> العلاقة بين المحكمة الجنائية الدولية والأنظمة القضائية الوطنية والمحاكم الدولية، وفي حين تتميز قواعد الاختصاص بالصرامة، تتيح </w:t>
      </w:r>
      <w:proofErr w:type="spellStart"/>
      <w:r>
        <w:rPr>
          <w:rFonts w:ascii="Simplified Arabic" w:hAnsi="Simplified Arabic" w:cs="Simplified Arabic" w:hint="cs"/>
          <w:sz w:val="32"/>
          <w:szCs w:val="32"/>
          <w:rtl/>
          <w:lang w:bidi="ar-DZ"/>
        </w:rPr>
        <w:t>المقبولية</w:t>
      </w:r>
      <w:proofErr w:type="spellEnd"/>
      <w:r>
        <w:rPr>
          <w:rFonts w:ascii="Simplified Arabic" w:hAnsi="Simplified Arabic" w:cs="Simplified Arabic" w:hint="cs"/>
          <w:sz w:val="32"/>
          <w:szCs w:val="32"/>
          <w:rtl/>
          <w:lang w:bidi="ar-DZ"/>
        </w:rPr>
        <w:t xml:space="preserve"> للقاضي هامشا أكب</w:t>
      </w:r>
      <w:r w:rsidR="00B07454">
        <w:rPr>
          <w:rFonts w:ascii="Simplified Arabic" w:hAnsi="Simplified Arabic" w:cs="Simplified Arabic" w:hint="cs"/>
          <w:sz w:val="32"/>
          <w:szCs w:val="32"/>
          <w:rtl/>
          <w:lang w:bidi="ar-DZ"/>
        </w:rPr>
        <w:t>ر</w:t>
      </w:r>
      <w:r>
        <w:rPr>
          <w:rFonts w:ascii="Simplified Arabic" w:hAnsi="Simplified Arabic" w:cs="Simplified Arabic" w:hint="cs"/>
          <w:sz w:val="32"/>
          <w:szCs w:val="32"/>
          <w:rtl/>
          <w:lang w:bidi="ar-DZ"/>
        </w:rPr>
        <w:t xml:space="preserve"> من الحرية في تقرير قبول الدعوى أو ردها</w:t>
      </w:r>
      <w:r w:rsidR="00146410" w:rsidRPr="00832A12">
        <w:rPr>
          <w:rStyle w:val="a8"/>
          <w:rFonts w:asciiTheme="minorBidi" w:hAnsiTheme="minorBidi"/>
          <w:sz w:val="24"/>
          <w:szCs w:val="24"/>
          <w:rtl/>
        </w:rPr>
        <w:t xml:space="preserve"> </w:t>
      </w:r>
      <w:r w:rsidRPr="00832A12">
        <w:rPr>
          <w:rStyle w:val="a8"/>
          <w:rFonts w:asciiTheme="minorBidi" w:hAnsiTheme="minorBidi"/>
          <w:sz w:val="24"/>
          <w:szCs w:val="24"/>
          <w:rtl/>
        </w:rPr>
        <w:t>(</w:t>
      </w:r>
      <w:r w:rsidRPr="00832A12">
        <w:rPr>
          <w:rStyle w:val="a8"/>
          <w:rFonts w:asciiTheme="minorBidi" w:hAnsiTheme="minorBidi"/>
          <w:sz w:val="24"/>
          <w:szCs w:val="24"/>
          <w:rtl/>
        </w:rPr>
        <w:footnoteReference w:id="77"/>
      </w:r>
      <w:r w:rsidRPr="00832A12">
        <w:rPr>
          <w:rFonts w:asciiTheme="minorBidi" w:hAnsiTheme="minorBidi"/>
          <w:sz w:val="24"/>
          <w:szCs w:val="24"/>
          <w:vertAlign w:val="superscript"/>
          <w:rtl/>
        </w:rPr>
        <w:t>)</w:t>
      </w:r>
      <w:r w:rsidR="00146410">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p>
    <w:p w:rsidR="00012FFD" w:rsidRPr="00777C9E" w:rsidRDefault="00245E1B" w:rsidP="00361B8C">
      <w:pPr>
        <w:spacing w:after="0"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w:t>
      </w:r>
      <w:r w:rsidR="00012FFD" w:rsidRPr="00777C9E">
        <w:rPr>
          <w:rFonts w:ascii="Simplified Arabic" w:hAnsi="Simplified Arabic" w:cs="Simplified Arabic" w:hint="cs"/>
          <w:b/>
          <w:bCs/>
          <w:sz w:val="32"/>
          <w:szCs w:val="32"/>
          <w:rtl/>
          <w:lang w:bidi="ar-DZ"/>
        </w:rPr>
        <w:t xml:space="preserve">المطلب </w:t>
      </w:r>
      <w:r w:rsidR="001A6471">
        <w:rPr>
          <w:rFonts w:ascii="Simplified Arabic" w:hAnsi="Simplified Arabic" w:cs="Simplified Arabic" w:hint="cs"/>
          <w:b/>
          <w:bCs/>
          <w:sz w:val="32"/>
          <w:szCs w:val="32"/>
          <w:rtl/>
          <w:lang w:bidi="ar-DZ"/>
        </w:rPr>
        <w:t>ال</w:t>
      </w:r>
      <w:r w:rsidR="00926D62">
        <w:rPr>
          <w:rFonts w:ascii="Simplified Arabic" w:hAnsi="Simplified Arabic" w:cs="Simplified Arabic" w:hint="cs"/>
          <w:b/>
          <w:bCs/>
          <w:sz w:val="32"/>
          <w:szCs w:val="32"/>
          <w:rtl/>
          <w:lang w:bidi="ar-DZ"/>
        </w:rPr>
        <w:t>أول</w:t>
      </w:r>
      <w:r w:rsidR="00012FFD" w:rsidRPr="00777C9E">
        <w:rPr>
          <w:rFonts w:ascii="Simplified Arabic" w:hAnsi="Simplified Arabic" w:cs="Simplified Arabic" w:hint="cs"/>
          <w:b/>
          <w:bCs/>
          <w:sz w:val="32"/>
          <w:szCs w:val="32"/>
          <w:rtl/>
          <w:lang w:bidi="ar-DZ"/>
        </w:rPr>
        <w:t xml:space="preserve">: </w:t>
      </w:r>
      <w:r w:rsidR="00926D62">
        <w:rPr>
          <w:rFonts w:ascii="Simplified Arabic" w:hAnsi="Simplified Arabic" w:cs="Simplified Arabic" w:hint="cs"/>
          <w:b/>
          <w:bCs/>
          <w:sz w:val="32"/>
          <w:szCs w:val="32"/>
          <w:rtl/>
          <w:lang w:bidi="ar-DZ"/>
        </w:rPr>
        <w:t xml:space="preserve">التزام المحكمة الجنائية الدولية </w:t>
      </w:r>
      <w:r w:rsidR="001F52B1">
        <w:rPr>
          <w:rFonts w:ascii="Simplified Arabic" w:hAnsi="Simplified Arabic" w:cs="Simplified Arabic" w:hint="cs"/>
          <w:b/>
          <w:bCs/>
          <w:sz w:val="32"/>
          <w:szCs w:val="32"/>
          <w:rtl/>
          <w:lang w:bidi="ar-DZ"/>
        </w:rPr>
        <w:t>ب</w:t>
      </w:r>
      <w:r w:rsidR="00926D62">
        <w:rPr>
          <w:rFonts w:ascii="Simplified Arabic" w:hAnsi="Simplified Arabic" w:cs="Simplified Arabic" w:hint="cs"/>
          <w:b/>
          <w:bCs/>
          <w:sz w:val="32"/>
          <w:szCs w:val="32"/>
          <w:rtl/>
          <w:lang w:bidi="ar-DZ"/>
        </w:rPr>
        <w:t>مبادئ القانون الجنائي</w:t>
      </w:r>
    </w:p>
    <w:p w:rsidR="00926D62" w:rsidRDefault="00264C2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73DB8">
        <w:rPr>
          <w:rFonts w:ascii="Simplified Arabic" w:hAnsi="Simplified Arabic" w:cs="Simplified Arabic" w:hint="cs"/>
          <w:sz w:val="32"/>
          <w:szCs w:val="32"/>
          <w:rtl/>
          <w:lang w:bidi="ar-DZ"/>
        </w:rPr>
        <w:t xml:space="preserve">على المحكمة الجنائية الدولية وأثناء نظرها في الدعوى المقامة لديها، أن تراعي </w:t>
      </w:r>
      <w:r w:rsidR="00803AD7">
        <w:rPr>
          <w:rFonts w:ascii="Simplified Arabic" w:hAnsi="Simplified Arabic" w:cs="Simplified Arabic" w:hint="cs"/>
          <w:sz w:val="32"/>
          <w:szCs w:val="32"/>
          <w:rtl/>
          <w:lang w:bidi="ar-DZ"/>
        </w:rPr>
        <w:t>المبادئ العامة للقانون الجنائي،</w:t>
      </w:r>
      <w:r w:rsidR="00C4146C">
        <w:rPr>
          <w:rFonts w:ascii="Simplified Arabic" w:hAnsi="Simplified Arabic" w:cs="Simplified Arabic" w:hint="cs"/>
          <w:sz w:val="32"/>
          <w:szCs w:val="32"/>
          <w:rtl/>
          <w:lang w:bidi="ar-DZ"/>
        </w:rPr>
        <w:t xml:space="preserve"> </w:t>
      </w:r>
      <w:r w:rsidR="00A73DB8">
        <w:rPr>
          <w:rFonts w:ascii="Simplified Arabic" w:hAnsi="Simplified Arabic" w:cs="Simplified Arabic" w:hint="cs"/>
          <w:sz w:val="32"/>
          <w:szCs w:val="32"/>
          <w:rtl/>
          <w:lang w:bidi="ar-DZ"/>
        </w:rPr>
        <w:t xml:space="preserve">وهذه المبادئ </w:t>
      </w:r>
      <w:r w:rsidR="002A5780">
        <w:rPr>
          <w:rFonts w:ascii="Simplified Arabic" w:hAnsi="Simplified Arabic" w:cs="Simplified Arabic" w:hint="cs"/>
          <w:sz w:val="32"/>
          <w:szCs w:val="32"/>
          <w:rtl/>
          <w:lang w:bidi="ar-DZ"/>
        </w:rPr>
        <w:t xml:space="preserve">نص عليها النظام الأساسي للمحكمة الجنائية الدولية </w:t>
      </w:r>
      <w:r w:rsidR="002A5780" w:rsidRPr="00592700">
        <w:rPr>
          <w:rStyle w:val="a8"/>
          <w:rFonts w:asciiTheme="minorBidi" w:hAnsiTheme="minorBidi"/>
          <w:szCs w:val="24"/>
          <w:rtl/>
        </w:rPr>
        <w:t>(</w:t>
      </w:r>
      <w:r w:rsidR="002A5780" w:rsidRPr="00592700">
        <w:rPr>
          <w:rStyle w:val="a8"/>
          <w:rFonts w:asciiTheme="minorBidi" w:hAnsiTheme="minorBidi"/>
          <w:szCs w:val="24"/>
          <w:rtl/>
        </w:rPr>
        <w:footnoteReference w:id="78"/>
      </w:r>
      <w:r w:rsidR="002A5780" w:rsidRPr="00592700">
        <w:rPr>
          <w:rFonts w:asciiTheme="minorBidi" w:hAnsiTheme="minorBidi"/>
          <w:szCs w:val="24"/>
          <w:vertAlign w:val="superscript"/>
          <w:rtl/>
        </w:rPr>
        <w:t>)</w:t>
      </w:r>
      <w:r w:rsidR="002A5780">
        <w:rPr>
          <w:rFonts w:asciiTheme="minorBidi" w:hAnsiTheme="minorBidi" w:hint="cs"/>
          <w:szCs w:val="24"/>
          <w:vertAlign w:val="superscript"/>
          <w:rtl/>
        </w:rPr>
        <w:t xml:space="preserve"> </w:t>
      </w:r>
      <w:r w:rsidR="002A5780">
        <w:rPr>
          <w:rFonts w:ascii="Simplified Arabic" w:hAnsi="Simplified Arabic" w:cs="Simplified Arabic" w:hint="cs"/>
          <w:sz w:val="32"/>
          <w:szCs w:val="32"/>
          <w:rtl/>
          <w:lang w:bidi="ar-DZ"/>
        </w:rPr>
        <w:t>، وهي:</w:t>
      </w:r>
    </w:p>
    <w:p w:rsidR="002A5780" w:rsidRDefault="000333F2"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spellStart"/>
      <w:r>
        <w:rPr>
          <w:rFonts w:ascii="Simplified Arabic" w:hAnsi="Simplified Arabic" w:cs="Simplified Arabic" w:hint="cs"/>
          <w:b/>
          <w:bCs/>
          <w:sz w:val="32"/>
          <w:szCs w:val="32"/>
          <w:rtl/>
          <w:lang w:bidi="ar-DZ"/>
        </w:rPr>
        <w:t>الاول</w:t>
      </w:r>
      <w:proofErr w:type="spellEnd"/>
      <w:r w:rsidR="002A5780" w:rsidRPr="00E97E45">
        <w:rPr>
          <w:rFonts w:ascii="Simplified Arabic" w:hAnsi="Simplified Arabic" w:cs="Simplified Arabic" w:hint="cs"/>
          <w:b/>
          <w:bCs/>
          <w:sz w:val="32"/>
          <w:szCs w:val="32"/>
          <w:rtl/>
          <w:lang w:bidi="ar-DZ"/>
        </w:rPr>
        <w:t xml:space="preserve">: </w:t>
      </w:r>
      <w:r w:rsidR="00C4146C">
        <w:rPr>
          <w:rFonts w:ascii="Simplified Arabic" w:hAnsi="Simplified Arabic" w:cs="Simplified Arabic" w:hint="cs"/>
          <w:b/>
          <w:bCs/>
          <w:sz w:val="32"/>
          <w:szCs w:val="32"/>
          <w:rtl/>
          <w:lang w:bidi="ar-DZ"/>
        </w:rPr>
        <w:t xml:space="preserve">التقيد بمبدأ </w:t>
      </w:r>
      <w:r w:rsidR="00F600D9">
        <w:rPr>
          <w:rFonts w:ascii="Simplified Arabic" w:hAnsi="Simplified Arabic" w:cs="Simplified Arabic" w:hint="cs"/>
          <w:b/>
          <w:bCs/>
          <w:sz w:val="32"/>
          <w:szCs w:val="32"/>
          <w:rtl/>
          <w:lang w:bidi="ar-DZ"/>
        </w:rPr>
        <w:t>الشرعية</w:t>
      </w:r>
      <w:r w:rsidR="002A5780" w:rsidRPr="00E97E45">
        <w:rPr>
          <w:rFonts w:ascii="Simplified Arabic" w:hAnsi="Simplified Arabic" w:cs="Simplified Arabic" w:hint="cs"/>
          <w:b/>
          <w:bCs/>
          <w:sz w:val="32"/>
          <w:szCs w:val="32"/>
          <w:rtl/>
          <w:lang w:bidi="ar-DZ"/>
        </w:rPr>
        <w:t>.</w:t>
      </w:r>
    </w:p>
    <w:p w:rsidR="00E75B48" w:rsidRDefault="00E75B48" w:rsidP="00361B8C">
      <w:pPr>
        <w:spacing w:after="0" w:line="360" w:lineRule="auto"/>
        <w:ind w:firstLine="708"/>
        <w:jc w:val="both"/>
        <w:rPr>
          <w:rFonts w:ascii="Simplified Arabic" w:hAnsi="Simplified Arabic" w:cs="Simplified Arabic"/>
          <w:sz w:val="32"/>
          <w:szCs w:val="32"/>
          <w:rtl/>
          <w:lang w:bidi="ar-DZ"/>
        </w:rPr>
      </w:pPr>
      <w:r w:rsidRPr="00E75B48">
        <w:rPr>
          <w:rFonts w:ascii="Simplified Arabic" w:hAnsi="Simplified Arabic" w:cs="Simplified Arabic" w:hint="cs"/>
          <w:sz w:val="32"/>
          <w:szCs w:val="32"/>
          <w:rtl/>
          <w:lang w:bidi="ar-DZ"/>
        </w:rPr>
        <w:t>تبنى النظام الأساسي للمحكمة الجنائية الدولية مبدأ الشرعية ،الذي يترتب عليه النتائج التالية</w:t>
      </w:r>
      <w:r w:rsidR="0069158F" w:rsidRPr="00592700">
        <w:rPr>
          <w:rStyle w:val="a8"/>
          <w:rFonts w:asciiTheme="minorBidi" w:hAnsiTheme="minorBidi"/>
          <w:szCs w:val="24"/>
          <w:rtl/>
        </w:rPr>
        <w:t>(</w:t>
      </w:r>
      <w:r w:rsidR="0069158F" w:rsidRPr="00592700">
        <w:rPr>
          <w:rStyle w:val="a8"/>
          <w:rFonts w:asciiTheme="minorBidi" w:hAnsiTheme="minorBidi"/>
          <w:szCs w:val="24"/>
          <w:rtl/>
        </w:rPr>
        <w:footnoteReference w:id="79"/>
      </w:r>
      <w:r w:rsidR="0069158F" w:rsidRPr="00592700">
        <w:rPr>
          <w:rFonts w:asciiTheme="minorBidi" w:hAnsiTheme="minorBidi"/>
          <w:szCs w:val="24"/>
          <w:vertAlign w:val="superscript"/>
          <w:rtl/>
        </w:rPr>
        <w:t>)</w:t>
      </w:r>
      <w:r w:rsidR="00A003B2">
        <w:rPr>
          <w:rFonts w:ascii="Simplified Arabic" w:hAnsi="Simplified Arabic" w:cs="Simplified Arabic" w:hint="cs"/>
          <w:sz w:val="32"/>
          <w:szCs w:val="32"/>
          <w:rtl/>
          <w:lang w:bidi="ar-DZ"/>
        </w:rPr>
        <w:t>.</w:t>
      </w:r>
    </w:p>
    <w:p w:rsidR="00361B8C" w:rsidRDefault="00361B8C" w:rsidP="00361B8C">
      <w:pPr>
        <w:spacing w:after="0" w:line="360" w:lineRule="auto"/>
        <w:ind w:firstLine="708"/>
        <w:jc w:val="both"/>
        <w:rPr>
          <w:rFonts w:ascii="Simplified Arabic" w:hAnsi="Simplified Arabic" w:cs="Simplified Arabic"/>
          <w:sz w:val="32"/>
          <w:szCs w:val="32"/>
          <w:rtl/>
          <w:lang w:bidi="ar-DZ"/>
        </w:rPr>
      </w:pPr>
    </w:p>
    <w:p w:rsidR="00361B8C" w:rsidRPr="00E75B48" w:rsidRDefault="00361B8C" w:rsidP="00361B8C">
      <w:pPr>
        <w:spacing w:after="0" w:line="360" w:lineRule="auto"/>
        <w:ind w:firstLine="708"/>
        <w:jc w:val="both"/>
        <w:rPr>
          <w:rFonts w:ascii="Simplified Arabic" w:hAnsi="Simplified Arabic" w:cs="Simplified Arabic"/>
          <w:sz w:val="32"/>
          <w:szCs w:val="32"/>
          <w:rtl/>
          <w:lang w:bidi="ar-DZ"/>
        </w:rPr>
      </w:pPr>
    </w:p>
    <w:p w:rsidR="00F600D9" w:rsidRPr="000333F2" w:rsidRDefault="000333F2" w:rsidP="00361B8C">
      <w:pPr>
        <w:spacing w:after="0" w:line="360" w:lineRule="auto"/>
        <w:ind w:left="708"/>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اولا:</w:t>
      </w:r>
      <w:r w:rsidR="00F600D9" w:rsidRPr="000333F2">
        <w:rPr>
          <w:rFonts w:ascii="Simplified Arabic" w:hAnsi="Simplified Arabic" w:cs="Simplified Arabic" w:hint="cs"/>
          <w:b/>
          <w:bCs/>
          <w:sz w:val="32"/>
          <w:szCs w:val="32"/>
          <w:rtl/>
          <w:lang w:bidi="ar-DZ"/>
        </w:rPr>
        <w:t xml:space="preserve"> احترام مبدأ لا جريمة ولا عقوبة إلا بنص</w:t>
      </w:r>
    </w:p>
    <w:p w:rsidR="003E2853" w:rsidRDefault="00146410"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E2853">
        <w:rPr>
          <w:rFonts w:ascii="Simplified Arabic" w:hAnsi="Simplified Arabic" w:cs="Simplified Arabic" w:hint="cs"/>
          <w:sz w:val="32"/>
          <w:szCs w:val="32"/>
          <w:rtl/>
          <w:lang w:bidi="ar-DZ"/>
        </w:rPr>
        <w:t xml:space="preserve">حاول واضعو النظام الأساسي للمحكمة الجنائية الدولية تفادي </w:t>
      </w:r>
      <w:r w:rsidR="00C4146C">
        <w:rPr>
          <w:rFonts w:ascii="Simplified Arabic" w:hAnsi="Simplified Arabic" w:cs="Simplified Arabic" w:hint="cs"/>
          <w:sz w:val="32"/>
          <w:szCs w:val="32"/>
          <w:rtl/>
          <w:lang w:bidi="ar-DZ"/>
        </w:rPr>
        <w:t>الانتقادات</w:t>
      </w:r>
      <w:r w:rsidR="003E2853">
        <w:rPr>
          <w:rFonts w:ascii="Simplified Arabic" w:hAnsi="Simplified Arabic" w:cs="Simplified Arabic" w:hint="cs"/>
          <w:sz w:val="32"/>
          <w:szCs w:val="32"/>
          <w:rtl/>
          <w:lang w:bidi="ar-DZ"/>
        </w:rPr>
        <w:t xml:space="preserve"> التي وجهت </w:t>
      </w:r>
      <w:r w:rsidR="0093237A">
        <w:rPr>
          <w:rFonts w:ascii="Simplified Arabic" w:hAnsi="Simplified Arabic" w:cs="Simplified Arabic" w:hint="cs"/>
          <w:sz w:val="32"/>
          <w:szCs w:val="32"/>
          <w:rtl/>
          <w:lang w:bidi="ar-DZ"/>
        </w:rPr>
        <w:t>إلى</w:t>
      </w:r>
      <w:r w:rsidR="00E12700">
        <w:rPr>
          <w:rFonts w:ascii="Simplified Arabic" w:hAnsi="Simplified Arabic" w:cs="Simplified Arabic" w:hint="cs"/>
          <w:sz w:val="32"/>
          <w:szCs w:val="32"/>
          <w:rtl/>
          <w:lang w:bidi="ar-DZ"/>
        </w:rPr>
        <w:t xml:space="preserve"> </w:t>
      </w:r>
      <w:r w:rsidR="003E2853">
        <w:rPr>
          <w:rFonts w:ascii="Simplified Arabic" w:hAnsi="Simplified Arabic" w:cs="Simplified Arabic" w:hint="cs"/>
          <w:sz w:val="32"/>
          <w:szCs w:val="32"/>
          <w:rtl/>
          <w:lang w:bidi="ar-DZ"/>
        </w:rPr>
        <w:t xml:space="preserve">محاكمات الحرب العالمية الثانية بصفة عامة، ومحاكمة </w:t>
      </w:r>
      <w:r w:rsidR="003E2853">
        <w:rPr>
          <w:rFonts w:ascii="Simplified Arabic" w:hAnsi="Simplified Arabic" w:cs="Simplified Arabic"/>
          <w:sz w:val="32"/>
          <w:szCs w:val="32"/>
          <w:rtl/>
          <w:lang w:bidi="ar-DZ"/>
        </w:rPr>
        <w:t>–</w:t>
      </w:r>
      <w:r w:rsidR="003E2853">
        <w:rPr>
          <w:rFonts w:ascii="Simplified Arabic" w:hAnsi="Simplified Arabic" w:cs="Simplified Arabic" w:hint="cs"/>
          <w:sz w:val="32"/>
          <w:szCs w:val="32"/>
          <w:rtl/>
          <w:lang w:bidi="ar-DZ"/>
        </w:rPr>
        <w:t xml:space="preserve"> </w:t>
      </w:r>
      <w:proofErr w:type="spellStart"/>
      <w:r w:rsidR="003E2853">
        <w:rPr>
          <w:rFonts w:ascii="Simplified Arabic" w:hAnsi="Simplified Arabic" w:cs="Simplified Arabic" w:hint="cs"/>
          <w:sz w:val="32"/>
          <w:szCs w:val="32"/>
          <w:rtl/>
          <w:lang w:bidi="ar-DZ"/>
        </w:rPr>
        <w:t>نورمبر</w:t>
      </w:r>
      <w:r w:rsidR="00E12700">
        <w:rPr>
          <w:rFonts w:ascii="Simplified Arabic" w:hAnsi="Simplified Arabic" w:cs="Simplified Arabic" w:hint="cs"/>
          <w:sz w:val="32"/>
          <w:szCs w:val="32"/>
          <w:rtl/>
          <w:lang w:bidi="ar-DZ"/>
        </w:rPr>
        <w:t>ج</w:t>
      </w:r>
      <w:proofErr w:type="spellEnd"/>
      <w:r w:rsidR="003E2853">
        <w:rPr>
          <w:rFonts w:ascii="Simplified Arabic" w:hAnsi="Simplified Arabic" w:cs="Simplified Arabic" w:hint="cs"/>
          <w:sz w:val="32"/>
          <w:szCs w:val="32"/>
          <w:rtl/>
          <w:lang w:bidi="ar-DZ"/>
        </w:rPr>
        <w:t xml:space="preserve"> عام </w:t>
      </w:r>
      <w:r w:rsidR="003E2853" w:rsidRPr="00836D37">
        <w:rPr>
          <w:rFonts w:ascii="Simplified Arabic" w:hAnsi="Simplified Arabic" w:cs="Simplified Arabic" w:hint="cs"/>
          <w:sz w:val="28"/>
          <w:szCs w:val="28"/>
          <w:rtl/>
          <w:lang w:bidi="ar-DZ"/>
        </w:rPr>
        <w:t>1945</w:t>
      </w:r>
      <w:r w:rsidR="003E2853">
        <w:rPr>
          <w:rFonts w:ascii="Simplified Arabic" w:hAnsi="Simplified Arabic" w:cs="Simplified Arabic" w:hint="cs"/>
          <w:sz w:val="32"/>
          <w:szCs w:val="32"/>
          <w:rtl/>
          <w:lang w:bidi="ar-DZ"/>
        </w:rPr>
        <w:t xml:space="preserve">- بصفة خاصة </w:t>
      </w:r>
      <w:r w:rsidR="00E12700">
        <w:rPr>
          <w:rFonts w:ascii="Simplified Arabic" w:hAnsi="Simplified Arabic" w:cs="Simplified Arabic" w:hint="cs"/>
          <w:sz w:val="32"/>
          <w:szCs w:val="32"/>
          <w:rtl/>
          <w:lang w:bidi="ar-DZ"/>
        </w:rPr>
        <w:t xml:space="preserve">، </w:t>
      </w:r>
      <w:r w:rsidR="003E2853">
        <w:rPr>
          <w:rFonts w:ascii="Simplified Arabic" w:hAnsi="Simplified Arabic" w:cs="Simplified Arabic" w:hint="cs"/>
          <w:sz w:val="32"/>
          <w:szCs w:val="32"/>
          <w:rtl/>
          <w:lang w:bidi="ar-DZ"/>
        </w:rPr>
        <w:t xml:space="preserve">من أنها أهدرت مبدأ شرعية الجريمة والعقوبة، لذلك جاء نص المادة </w:t>
      </w:r>
      <w:r w:rsidR="003E2853" w:rsidRPr="00836D37">
        <w:rPr>
          <w:rFonts w:ascii="Simplified Arabic" w:hAnsi="Simplified Arabic" w:cs="Simplified Arabic" w:hint="cs"/>
          <w:sz w:val="28"/>
          <w:szCs w:val="28"/>
          <w:rtl/>
          <w:lang w:bidi="ar-DZ"/>
        </w:rPr>
        <w:t>23</w:t>
      </w:r>
      <w:r w:rsidR="003E2853">
        <w:rPr>
          <w:rFonts w:ascii="Simplified Arabic" w:hAnsi="Simplified Arabic" w:cs="Simplified Arabic" w:hint="cs"/>
          <w:sz w:val="32"/>
          <w:szCs w:val="32"/>
          <w:rtl/>
          <w:lang w:bidi="ar-DZ"/>
        </w:rPr>
        <w:t xml:space="preserve"> من النظام الأساسي لهذه المحكمة </w:t>
      </w:r>
      <w:proofErr w:type="spellStart"/>
      <w:r w:rsidR="00E12700">
        <w:rPr>
          <w:rFonts w:ascii="Simplified Arabic" w:hAnsi="Simplified Arabic" w:cs="Simplified Arabic" w:hint="cs"/>
          <w:sz w:val="32"/>
          <w:szCs w:val="32"/>
          <w:rtl/>
          <w:lang w:bidi="ar-DZ"/>
        </w:rPr>
        <w:t>ينص</w:t>
      </w:r>
      <w:proofErr w:type="spellEnd"/>
      <w:r w:rsidR="003E2853">
        <w:rPr>
          <w:rFonts w:ascii="Simplified Arabic" w:hAnsi="Simplified Arabic" w:cs="Simplified Arabic" w:hint="cs"/>
          <w:sz w:val="32"/>
          <w:szCs w:val="32"/>
          <w:rtl/>
          <w:lang w:bidi="ar-DZ"/>
        </w:rPr>
        <w:t xml:space="preserve"> على أنه </w:t>
      </w:r>
      <w:r w:rsidR="003E2853" w:rsidRPr="00592700">
        <w:rPr>
          <w:rStyle w:val="a8"/>
          <w:rFonts w:asciiTheme="minorBidi" w:hAnsiTheme="minorBidi"/>
          <w:szCs w:val="24"/>
          <w:rtl/>
        </w:rPr>
        <w:t>(</w:t>
      </w:r>
      <w:r w:rsidR="003E2853" w:rsidRPr="00592700">
        <w:rPr>
          <w:rStyle w:val="a8"/>
          <w:rFonts w:asciiTheme="minorBidi" w:hAnsiTheme="minorBidi"/>
          <w:szCs w:val="24"/>
          <w:rtl/>
        </w:rPr>
        <w:footnoteReference w:id="80"/>
      </w:r>
      <w:r w:rsidR="003E2853" w:rsidRPr="00592700">
        <w:rPr>
          <w:rFonts w:asciiTheme="minorBidi" w:hAnsiTheme="minorBidi"/>
          <w:szCs w:val="24"/>
          <w:vertAlign w:val="superscript"/>
          <w:rtl/>
        </w:rPr>
        <w:t>)</w:t>
      </w:r>
      <w:r w:rsidR="003E2853">
        <w:rPr>
          <w:rFonts w:asciiTheme="minorBidi" w:hAnsiTheme="minorBidi" w:hint="cs"/>
          <w:szCs w:val="24"/>
          <w:vertAlign w:val="superscript"/>
          <w:rtl/>
        </w:rPr>
        <w:t xml:space="preserve"> "  </w:t>
      </w:r>
      <w:r w:rsidR="003E2853">
        <w:rPr>
          <w:rFonts w:ascii="Simplified Arabic" w:hAnsi="Simplified Arabic" w:cs="Simplified Arabic" w:hint="cs"/>
          <w:sz w:val="32"/>
          <w:szCs w:val="32"/>
          <w:rtl/>
          <w:lang w:bidi="ar-DZ"/>
        </w:rPr>
        <w:t>لا يعا</w:t>
      </w:r>
      <w:r w:rsidR="00E12700">
        <w:rPr>
          <w:rFonts w:ascii="Simplified Arabic" w:hAnsi="Simplified Arabic" w:cs="Simplified Arabic" w:hint="cs"/>
          <w:sz w:val="32"/>
          <w:szCs w:val="32"/>
          <w:rtl/>
          <w:lang w:bidi="ar-DZ"/>
        </w:rPr>
        <w:t>قب</w:t>
      </w:r>
      <w:r w:rsidR="003E2853">
        <w:rPr>
          <w:rFonts w:ascii="Simplified Arabic" w:hAnsi="Simplified Arabic" w:cs="Simplified Arabic" w:hint="cs"/>
          <w:sz w:val="32"/>
          <w:szCs w:val="32"/>
          <w:rtl/>
          <w:lang w:bidi="ar-DZ"/>
        </w:rPr>
        <w:t xml:space="preserve"> أي شخص </w:t>
      </w:r>
      <w:r w:rsidR="00E12700">
        <w:rPr>
          <w:rFonts w:ascii="Simplified Arabic" w:hAnsi="Simplified Arabic" w:cs="Simplified Arabic" w:hint="cs"/>
          <w:sz w:val="32"/>
          <w:szCs w:val="32"/>
          <w:rtl/>
          <w:lang w:bidi="ar-DZ"/>
        </w:rPr>
        <w:t>أ</w:t>
      </w:r>
      <w:r w:rsidR="003E2853">
        <w:rPr>
          <w:rFonts w:ascii="Simplified Arabic" w:hAnsi="Simplified Arabic" w:cs="Simplified Arabic" w:hint="cs"/>
          <w:sz w:val="32"/>
          <w:szCs w:val="32"/>
          <w:rtl/>
          <w:lang w:bidi="ar-DZ"/>
        </w:rPr>
        <w:t xml:space="preserve">دانته المحكمة إلا وفقا لهذا النظام الأساسي" </w:t>
      </w:r>
      <w:r w:rsidR="003E2853" w:rsidRPr="00592700">
        <w:rPr>
          <w:rStyle w:val="a8"/>
          <w:rFonts w:asciiTheme="minorBidi" w:hAnsiTheme="minorBidi"/>
          <w:szCs w:val="24"/>
          <w:rtl/>
        </w:rPr>
        <w:t>(</w:t>
      </w:r>
      <w:r w:rsidR="003E2853" w:rsidRPr="00592700">
        <w:rPr>
          <w:rStyle w:val="a8"/>
          <w:rFonts w:asciiTheme="minorBidi" w:hAnsiTheme="minorBidi"/>
          <w:szCs w:val="24"/>
          <w:rtl/>
        </w:rPr>
        <w:footnoteReference w:id="81"/>
      </w:r>
      <w:r w:rsidR="003E2853" w:rsidRPr="00592700">
        <w:rPr>
          <w:rFonts w:asciiTheme="minorBidi" w:hAnsiTheme="minorBidi"/>
          <w:szCs w:val="24"/>
          <w:vertAlign w:val="superscript"/>
          <w:rtl/>
        </w:rPr>
        <w:t>)</w:t>
      </w:r>
      <w:r w:rsidR="003E2853">
        <w:rPr>
          <w:rFonts w:ascii="Simplified Arabic" w:hAnsi="Simplified Arabic" w:cs="Simplified Arabic" w:hint="cs"/>
          <w:sz w:val="32"/>
          <w:szCs w:val="32"/>
          <w:rtl/>
          <w:lang w:bidi="ar-DZ"/>
        </w:rPr>
        <w:t>.</w:t>
      </w:r>
    </w:p>
    <w:p w:rsidR="00C4146C" w:rsidRDefault="00C4146C" w:rsidP="00361B8C">
      <w:pPr>
        <w:spacing w:after="0" w:line="360" w:lineRule="auto"/>
        <w:ind w:firstLine="565"/>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 أنه يجب مراعاة الطبيعة الخاصة بالإجراءات التي تتخذ أمام الهيئة التي هي بلا شك ذات طابع قضائي.</w:t>
      </w:r>
    </w:p>
    <w:p w:rsidR="00C4146C" w:rsidRDefault="00C4146C" w:rsidP="00361B8C">
      <w:pPr>
        <w:spacing w:after="0" w:line="360" w:lineRule="auto"/>
        <w:ind w:firstLine="565"/>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وبناء على ذلك حدد نص المادة </w:t>
      </w:r>
      <w:r w:rsidRPr="00836D37">
        <w:rPr>
          <w:rFonts w:ascii="Simplified Arabic" w:hAnsi="Simplified Arabic" w:cs="Simplified Arabic" w:hint="cs"/>
          <w:sz w:val="28"/>
          <w:szCs w:val="28"/>
          <w:rtl/>
          <w:lang w:bidi="ar-DZ"/>
        </w:rPr>
        <w:t>21</w:t>
      </w:r>
      <w:r>
        <w:rPr>
          <w:rFonts w:ascii="Simplified Arabic" w:hAnsi="Simplified Arabic" w:cs="Simplified Arabic" w:hint="cs"/>
          <w:sz w:val="32"/>
          <w:szCs w:val="32"/>
          <w:rtl/>
          <w:lang w:bidi="ar-DZ"/>
        </w:rPr>
        <w:t xml:space="preserve"> من النظام الأساسي للمحكمة الجنائية الدولية القانون الواجب التطبيق لدى المحكمة </w:t>
      </w:r>
      <w:r w:rsidR="00D53AC1" w:rsidRPr="00D53AC1">
        <w:rPr>
          <w:rFonts w:ascii="Simplified Arabic" w:hAnsi="Simplified Arabic" w:cs="Simplified Arabic" w:hint="cs"/>
          <w:sz w:val="32"/>
          <w:szCs w:val="32"/>
          <w:rtl/>
          <w:lang w:bidi="ar-DZ"/>
        </w:rPr>
        <w:t>الجنائية الدولية كالآتي</w:t>
      </w:r>
      <w:r w:rsidR="00D53AC1">
        <w:rPr>
          <w:rFonts w:ascii="Simplified Arabic" w:hAnsi="Simplified Arabic" w:cs="Simplified Arabic" w:hint="cs"/>
          <w:sz w:val="32"/>
          <w:szCs w:val="32"/>
          <w:rtl/>
          <w:lang w:bidi="ar-DZ"/>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82"/>
      </w:r>
      <w:r w:rsidRPr="00592700">
        <w:rPr>
          <w:rFonts w:asciiTheme="minorBidi" w:hAnsiTheme="minorBidi"/>
          <w:szCs w:val="24"/>
          <w:vertAlign w:val="superscript"/>
          <w:rtl/>
        </w:rPr>
        <w:t>)</w:t>
      </w:r>
      <w:r>
        <w:rPr>
          <w:rFonts w:ascii="Simplified Arabic" w:hAnsi="Simplified Arabic" w:cs="Simplified Arabic" w:hint="cs"/>
          <w:sz w:val="32"/>
          <w:szCs w:val="32"/>
          <w:rtl/>
          <w:lang w:bidi="ar-DZ"/>
        </w:rPr>
        <w:t>:</w:t>
      </w:r>
    </w:p>
    <w:p w:rsidR="00C4146C" w:rsidRPr="00146410" w:rsidRDefault="00C4146C" w:rsidP="00361B8C">
      <w:pPr>
        <w:pStyle w:val="a9"/>
        <w:numPr>
          <w:ilvl w:val="0"/>
          <w:numId w:val="35"/>
        </w:numPr>
        <w:spacing w:after="0" w:line="360" w:lineRule="auto"/>
        <w:jc w:val="both"/>
        <w:rPr>
          <w:rFonts w:ascii="Simplified Arabic" w:hAnsi="Simplified Arabic" w:cs="Simplified Arabic"/>
          <w:sz w:val="32"/>
          <w:szCs w:val="32"/>
          <w:lang w:bidi="ar-DZ"/>
        </w:rPr>
      </w:pPr>
      <w:r w:rsidRPr="00146410">
        <w:rPr>
          <w:rFonts w:ascii="Simplified Arabic" w:hAnsi="Simplified Arabic" w:cs="Simplified Arabic" w:hint="cs"/>
          <w:b/>
          <w:bCs/>
          <w:sz w:val="32"/>
          <w:szCs w:val="32"/>
          <w:rtl/>
          <w:lang w:bidi="ar-DZ"/>
        </w:rPr>
        <w:t xml:space="preserve">تطبيق النظام الأساسي للمحكمة الجنائية الدولية </w:t>
      </w:r>
      <w:r w:rsidR="00F600D9" w:rsidRPr="00146410">
        <w:rPr>
          <w:rFonts w:ascii="Simplified Arabic" w:hAnsi="Simplified Arabic" w:cs="Simplified Arabic" w:hint="cs"/>
          <w:b/>
          <w:bCs/>
          <w:sz w:val="32"/>
          <w:szCs w:val="32"/>
          <w:rtl/>
          <w:lang w:bidi="ar-DZ"/>
        </w:rPr>
        <w:t>ثم المعاهدات الدولية</w:t>
      </w:r>
      <w:r w:rsidRPr="00146410">
        <w:rPr>
          <w:rFonts w:ascii="Simplified Arabic" w:hAnsi="Simplified Arabic" w:cs="Simplified Arabic" w:hint="cs"/>
          <w:sz w:val="32"/>
          <w:szCs w:val="32"/>
          <w:rtl/>
          <w:lang w:bidi="ar-DZ"/>
        </w:rPr>
        <w:t>.</w:t>
      </w:r>
    </w:p>
    <w:p w:rsidR="009D76D2" w:rsidRDefault="00B04956" w:rsidP="00361B8C">
      <w:pPr>
        <w:spacing w:after="0" w:line="360" w:lineRule="auto"/>
        <w:ind w:left="210" w:firstLine="213"/>
        <w:jc w:val="both"/>
        <w:rPr>
          <w:rFonts w:ascii="Simplified Arabic" w:hAnsi="Simplified Arabic" w:cs="Simplified Arabic"/>
          <w:sz w:val="32"/>
          <w:szCs w:val="32"/>
          <w:rtl/>
        </w:rPr>
      </w:pPr>
      <w:r w:rsidRPr="009D76D2">
        <w:rPr>
          <w:rFonts w:ascii="Simplified Arabic" w:hAnsi="Simplified Arabic" w:cs="Simplified Arabic" w:hint="cs"/>
          <w:sz w:val="32"/>
          <w:szCs w:val="32"/>
          <w:rtl/>
          <w:lang w:bidi="ar-DZ"/>
        </w:rPr>
        <w:t>يرتب النظام الأساسي للمحكمة الجنائية الدولية النظام الأساسي للمحكمة ثم تأتي بعده مباشرة المعاهدات الدولية.</w:t>
      </w:r>
      <w:r w:rsidR="009D76D2" w:rsidRPr="009D76D2">
        <w:rPr>
          <w:rStyle w:val="a8"/>
          <w:rFonts w:asciiTheme="minorBidi" w:hAnsiTheme="minorBidi"/>
          <w:szCs w:val="24"/>
          <w:rtl/>
        </w:rPr>
        <w:t xml:space="preserve"> </w:t>
      </w:r>
      <w:r w:rsidR="009D76D2" w:rsidRPr="00592700">
        <w:rPr>
          <w:rStyle w:val="a8"/>
          <w:rFonts w:asciiTheme="minorBidi" w:hAnsiTheme="minorBidi"/>
          <w:szCs w:val="24"/>
          <w:rtl/>
        </w:rPr>
        <w:t>(</w:t>
      </w:r>
      <w:r w:rsidR="009D76D2" w:rsidRPr="00592700">
        <w:rPr>
          <w:rStyle w:val="a8"/>
          <w:rFonts w:asciiTheme="minorBidi" w:hAnsiTheme="minorBidi"/>
          <w:szCs w:val="24"/>
          <w:rtl/>
        </w:rPr>
        <w:footnoteReference w:id="83"/>
      </w:r>
      <w:r w:rsidR="009D76D2" w:rsidRPr="00592700">
        <w:rPr>
          <w:rFonts w:asciiTheme="minorBidi" w:hAnsiTheme="minorBidi"/>
          <w:szCs w:val="24"/>
          <w:vertAlign w:val="superscript"/>
          <w:rtl/>
        </w:rPr>
        <w:t>)</w:t>
      </w:r>
    </w:p>
    <w:p w:rsidR="00361B8C" w:rsidRDefault="00361B8C" w:rsidP="00361B8C">
      <w:pPr>
        <w:spacing w:after="0" w:line="360" w:lineRule="auto"/>
        <w:ind w:left="210" w:firstLine="213"/>
        <w:jc w:val="both"/>
        <w:rPr>
          <w:rFonts w:ascii="Simplified Arabic" w:hAnsi="Simplified Arabic" w:cs="Simplified Arabic"/>
          <w:sz w:val="32"/>
          <w:szCs w:val="32"/>
          <w:rtl/>
        </w:rPr>
      </w:pPr>
    </w:p>
    <w:p w:rsidR="00361B8C" w:rsidRDefault="00361B8C" w:rsidP="00361B8C">
      <w:pPr>
        <w:spacing w:after="0" w:line="360" w:lineRule="auto"/>
        <w:ind w:left="210" w:firstLine="213"/>
        <w:jc w:val="both"/>
        <w:rPr>
          <w:rFonts w:ascii="Simplified Arabic" w:hAnsi="Simplified Arabic" w:cs="Simplified Arabic"/>
          <w:sz w:val="32"/>
          <w:szCs w:val="32"/>
          <w:rtl/>
        </w:rPr>
      </w:pPr>
    </w:p>
    <w:p w:rsidR="00F600D9" w:rsidRPr="00F600D9" w:rsidRDefault="000333F2"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أ-</w:t>
      </w:r>
      <w:r w:rsidR="009D76D2" w:rsidRPr="00F600D9">
        <w:rPr>
          <w:rFonts w:ascii="Simplified Arabic" w:hAnsi="Simplified Arabic" w:cs="Simplified Arabic" w:hint="cs"/>
          <w:b/>
          <w:bCs/>
          <w:sz w:val="32"/>
          <w:szCs w:val="32"/>
          <w:rtl/>
          <w:lang w:bidi="ar-DZ"/>
        </w:rPr>
        <w:t xml:space="preserve"> </w:t>
      </w:r>
      <w:r w:rsidR="00F600D9" w:rsidRPr="00F600D9">
        <w:rPr>
          <w:rFonts w:ascii="Simplified Arabic" w:hAnsi="Simplified Arabic" w:cs="Simplified Arabic" w:hint="cs"/>
          <w:b/>
          <w:bCs/>
          <w:sz w:val="32"/>
          <w:szCs w:val="32"/>
          <w:rtl/>
          <w:lang w:bidi="ar-DZ"/>
        </w:rPr>
        <w:t>تطبي</w:t>
      </w:r>
      <w:r w:rsidR="00F600D9">
        <w:rPr>
          <w:rFonts w:ascii="Simplified Arabic" w:hAnsi="Simplified Arabic" w:cs="Simplified Arabic" w:hint="cs"/>
          <w:b/>
          <w:bCs/>
          <w:sz w:val="32"/>
          <w:szCs w:val="32"/>
          <w:rtl/>
          <w:lang w:bidi="ar-DZ"/>
        </w:rPr>
        <w:t>ق النظام الأساسي للمحكمة على المستوى الأول</w:t>
      </w:r>
    </w:p>
    <w:p w:rsidR="00F600D9" w:rsidRDefault="00C4146C"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نصت المادة </w:t>
      </w:r>
      <w:r w:rsidRPr="00836D37">
        <w:rPr>
          <w:rFonts w:ascii="Simplified Arabic" w:hAnsi="Simplified Arabic" w:cs="Simplified Arabic" w:hint="cs"/>
          <w:sz w:val="28"/>
          <w:szCs w:val="28"/>
          <w:rtl/>
          <w:lang w:bidi="ar-DZ"/>
        </w:rPr>
        <w:t>21/1</w:t>
      </w:r>
      <w:r>
        <w:rPr>
          <w:rFonts w:ascii="Simplified Arabic" w:hAnsi="Simplified Arabic" w:cs="Simplified Arabic" w:hint="cs"/>
          <w:sz w:val="32"/>
          <w:szCs w:val="32"/>
          <w:rtl/>
          <w:lang w:bidi="ar-DZ"/>
        </w:rPr>
        <w:t xml:space="preserve"> بند </w:t>
      </w:r>
      <w:r w:rsidRPr="00836D37">
        <w:rPr>
          <w:rFonts w:ascii="Simplified Arabic" w:hAnsi="Simplified Arabic" w:cs="Simplified Arabic" w:hint="cs"/>
          <w:sz w:val="28"/>
          <w:szCs w:val="28"/>
          <w:rtl/>
          <w:lang w:bidi="ar-DZ"/>
        </w:rPr>
        <w:t>(أ)</w:t>
      </w:r>
      <w:r w:rsidRPr="00931F66">
        <w:rPr>
          <w:rFonts w:ascii="Simplified Arabic" w:hAnsi="Simplified Arabic" w:cs="Simplified Arabic" w:hint="cs"/>
          <w:sz w:val="24"/>
          <w:szCs w:val="24"/>
          <w:rtl/>
          <w:lang w:bidi="ar-DZ"/>
        </w:rPr>
        <w:t xml:space="preserve"> </w:t>
      </w:r>
      <w:r>
        <w:rPr>
          <w:rFonts w:ascii="Simplified Arabic" w:hAnsi="Simplified Arabic" w:cs="Simplified Arabic" w:hint="cs"/>
          <w:sz w:val="32"/>
          <w:szCs w:val="32"/>
          <w:rtl/>
          <w:lang w:bidi="ar-DZ"/>
        </w:rPr>
        <w:t>على أن هذه المحكمة تطبق في المقام الأول هذا النظام الأساسي، وأركان الجرائم والقواعد الإجرائية وقواعد الإثبات الخاصة بالمحكمة</w:t>
      </w:r>
      <w:r w:rsidR="00F04654">
        <w:rPr>
          <w:rFonts w:asciiTheme="minorBidi" w:hAnsiTheme="minorBidi" w:hint="cs"/>
          <w:szCs w:val="24"/>
          <w:rtl/>
        </w:rPr>
        <w:t>،</w:t>
      </w:r>
      <w:r w:rsidR="00F0465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أي إذا كانت المحكمة بصدد نظر جريمة، فعليها أن تستعين بأركان هذه الجريمة الموجودة في النظام الأساسي، التي توضح الأركان المادية لها، وكذا ركنها المعنوي أو كافة الظروف المحيطة الأخرى التي تجعل من هذه الأفعال جرائم دولية، وعليها كذلك الاستعانة بقواعد التحقيق وإجراءات التحريات وجمع المعلومات والاستدلالات المختلفة، وكافة طرق الإثبات المنصوص عليها في قانون هذه المحكمة الوارد في نظامها الأساسي</w:t>
      </w:r>
      <w:r w:rsidRPr="00592700">
        <w:rPr>
          <w:rStyle w:val="a8"/>
          <w:rFonts w:asciiTheme="minorBidi" w:hAnsiTheme="minorBidi"/>
          <w:szCs w:val="24"/>
          <w:rtl/>
        </w:rPr>
        <w:t>(</w:t>
      </w:r>
      <w:r w:rsidRPr="00592700">
        <w:rPr>
          <w:rStyle w:val="a8"/>
          <w:rFonts w:asciiTheme="minorBidi" w:hAnsiTheme="minorBidi"/>
          <w:szCs w:val="24"/>
          <w:rtl/>
        </w:rPr>
        <w:footnoteReference w:id="84"/>
      </w:r>
      <w:r w:rsidRPr="00592700">
        <w:rPr>
          <w:rFonts w:asciiTheme="minorBidi" w:hAnsiTheme="minorBidi"/>
          <w:szCs w:val="24"/>
          <w:vertAlign w:val="superscript"/>
          <w:rtl/>
        </w:rPr>
        <w:t>)</w:t>
      </w:r>
      <w:r>
        <w:rPr>
          <w:rFonts w:ascii="Simplified Arabic" w:hAnsi="Simplified Arabic" w:cs="Simplified Arabic" w:hint="cs"/>
          <w:sz w:val="32"/>
          <w:szCs w:val="32"/>
          <w:rtl/>
          <w:lang w:bidi="ar-DZ"/>
        </w:rPr>
        <w:t xml:space="preserve">.  </w:t>
      </w:r>
    </w:p>
    <w:p w:rsidR="00C4146C" w:rsidRPr="000333F2" w:rsidRDefault="000333F2"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ب-</w:t>
      </w:r>
      <w:r w:rsidR="00C4146C" w:rsidRPr="000333F2">
        <w:rPr>
          <w:rFonts w:ascii="Simplified Arabic" w:hAnsi="Simplified Arabic" w:cs="Simplified Arabic" w:hint="cs"/>
          <w:b/>
          <w:bCs/>
          <w:sz w:val="32"/>
          <w:szCs w:val="32"/>
          <w:rtl/>
          <w:lang w:bidi="ar-DZ"/>
        </w:rPr>
        <w:t>أخذ المحكمة الجنائية الدولية بالمعاهدات والمواثيق الدولية على المستوى الثاني.</w:t>
      </w:r>
    </w:p>
    <w:p w:rsidR="00C4146C"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المعاهدات تعني اتفاق دولي يعقد بين دولتين أو أكثر، كتابة يخضع للقانون الدولي سواء تم في وثيقة أو أكثر، وأيا كانت التسمية التي تطلق عليه.</w:t>
      </w:r>
    </w:p>
    <w:p w:rsidR="00C4146C"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وتنقسم المعاهدات إلى نوعين:</w:t>
      </w:r>
    </w:p>
    <w:p w:rsidR="00C4146C"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النوع الأول: الم</w:t>
      </w:r>
      <w:r w:rsidRPr="00FB40B0">
        <w:rPr>
          <w:rFonts w:ascii="Simplified Arabic" w:hAnsi="Simplified Arabic" w:cs="Simplified Arabic" w:hint="cs"/>
          <w:sz w:val="32"/>
          <w:szCs w:val="32"/>
          <w:rtl/>
          <w:lang w:bidi="ar-DZ"/>
        </w:rPr>
        <w:t>ع</w:t>
      </w:r>
      <w:r>
        <w:rPr>
          <w:rFonts w:ascii="Simplified Arabic" w:hAnsi="Simplified Arabic" w:cs="Simplified Arabic" w:hint="cs"/>
          <w:sz w:val="32"/>
          <w:szCs w:val="32"/>
          <w:rtl/>
          <w:lang w:bidi="ar-DZ"/>
        </w:rPr>
        <w:t>اهدات التي تعقد بين دولتين أو أك</w:t>
      </w:r>
      <w:r w:rsidRPr="00FB40B0">
        <w:rPr>
          <w:rFonts w:ascii="Simplified Arabic" w:hAnsi="Simplified Arabic" w:cs="Simplified Arabic" w:hint="cs"/>
          <w:sz w:val="32"/>
          <w:szCs w:val="32"/>
          <w:rtl/>
          <w:lang w:bidi="ar-DZ"/>
        </w:rPr>
        <w:t>ثر في أمر متعلق بها</w:t>
      </w:r>
      <w:r>
        <w:rPr>
          <w:rFonts w:ascii="Simplified Arabic" w:hAnsi="Simplified Arabic" w:cs="Simplified Arabic" w:hint="cs"/>
          <w:sz w:val="32"/>
          <w:szCs w:val="32"/>
          <w:rtl/>
          <w:lang w:bidi="ar-DZ"/>
        </w:rPr>
        <w:t xml:space="preserve"> وهي لا تلزم غير الأطراف الموقعين عليها.</w:t>
      </w:r>
    </w:p>
    <w:p w:rsidR="00C4146C"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النوع الثاني: المعاهدات التي تعقد بين عدد غير محدد من الدول في أمور تعنيهم جميعا وتهمهم. </w:t>
      </w:r>
    </w:p>
    <w:p w:rsidR="00C4146C"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ويقرر النظام الأساسي للمحكمة فيما إذا كانت المعاهدات التي </w:t>
      </w:r>
      <w:proofErr w:type="spellStart"/>
      <w:r>
        <w:rPr>
          <w:rFonts w:ascii="Simplified Arabic" w:hAnsi="Simplified Arabic" w:cs="Simplified Arabic" w:hint="cs"/>
          <w:sz w:val="32"/>
          <w:szCs w:val="32"/>
          <w:rtl/>
          <w:lang w:bidi="ar-DZ"/>
        </w:rPr>
        <w:t>تتطبقها</w:t>
      </w:r>
      <w:proofErr w:type="spellEnd"/>
      <w:r>
        <w:rPr>
          <w:rFonts w:ascii="Simplified Arabic" w:hAnsi="Simplified Arabic" w:cs="Simplified Arabic" w:hint="cs"/>
          <w:sz w:val="32"/>
          <w:szCs w:val="32"/>
          <w:rtl/>
          <w:lang w:bidi="ar-DZ"/>
        </w:rPr>
        <w:t xml:space="preserve"> المحكمة ، هي معاهدات واجبة التطبيق أو</w:t>
      </w:r>
      <w:r w:rsidR="00CF085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العكس، ويعني بالمعاهدات الواجبة التطبيق هي التي تتضمن القواعد الخاصة بالقانون الجنائي الدولي</w:t>
      </w:r>
      <w:r w:rsidRPr="00592700">
        <w:rPr>
          <w:rStyle w:val="a8"/>
          <w:rFonts w:asciiTheme="minorBidi" w:hAnsiTheme="minorBidi"/>
          <w:szCs w:val="24"/>
          <w:rtl/>
        </w:rPr>
        <w:t>(</w:t>
      </w:r>
      <w:r w:rsidRPr="00592700">
        <w:rPr>
          <w:rStyle w:val="a8"/>
          <w:rFonts w:asciiTheme="minorBidi" w:hAnsiTheme="minorBidi"/>
          <w:szCs w:val="24"/>
          <w:rtl/>
        </w:rPr>
        <w:footnoteReference w:id="85"/>
      </w:r>
      <w:r w:rsidRPr="00592700">
        <w:rPr>
          <w:rFonts w:asciiTheme="minorBidi" w:hAnsiTheme="minorBidi"/>
          <w:szCs w:val="24"/>
          <w:vertAlign w:val="superscript"/>
          <w:rtl/>
        </w:rPr>
        <w:t>)</w:t>
      </w:r>
      <w:r w:rsidR="00927303">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p>
    <w:p w:rsidR="00F600D9" w:rsidRPr="000333F2" w:rsidRDefault="000333F2" w:rsidP="00361B8C">
      <w:pPr>
        <w:spacing w:after="0" w:line="360" w:lineRule="auto"/>
        <w:ind w:firstLine="565"/>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2-</w:t>
      </w:r>
      <w:r w:rsidR="00F600D9" w:rsidRPr="000333F2">
        <w:rPr>
          <w:rFonts w:ascii="Simplified Arabic" w:hAnsi="Simplified Arabic" w:cs="Simplified Arabic" w:hint="cs"/>
          <w:sz w:val="32"/>
          <w:szCs w:val="32"/>
          <w:rtl/>
          <w:lang w:bidi="ar-DZ"/>
        </w:rPr>
        <w:t xml:space="preserve"> </w:t>
      </w:r>
      <w:r w:rsidR="00F600D9" w:rsidRPr="000333F2">
        <w:rPr>
          <w:rFonts w:ascii="Simplified Arabic" w:hAnsi="Simplified Arabic" w:cs="Simplified Arabic" w:hint="cs"/>
          <w:b/>
          <w:bCs/>
          <w:sz w:val="32"/>
          <w:szCs w:val="32"/>
          <w:rtl/>
          <w:lang w:bidi="ar-DZ"/>
        </w:rPr>
        <w:t xml:space="preserve">إمكانية رجوع المحكمة الجنائية الدولية إلى المبادئ العامة للقانون والقرارات السابقة </w:t>
      </w:r>
    </w:p>
    <w:p w:rsidR="00852B6F" w:rsidRPr="00E464EA" w:rsidRDefault="00D85ABC" w:rsidP="00361B8C">
      <w:pPr>
        <w:spacing w:after="0" w:line="360" w:lineRule="auto"/>
        <w:ind w:left="-2" w:firstLine="567"/>
        <w:jc w:val="both"/>
        <w:rPr>
          <w:rFonts w:ascii="Simplified Arabic" w:hAnsi="Simplified Arabic" w:cs="Simplified Arabic"/>
          <w:sz w:val="32"/>
          <w:szCs w:val="32"/>
          <w:rtl/>
          <w:lang w:bidi="ar-DZ"/>
        </w:rPr>
      </w:pPr>
      <w:r w:rsidRPr="00E464EA">
        <w:rPr>
          <w:rFonts w:ascii="Simplified Arabic" w:hAnsi="Simplified Arabic" w:cs="Simplified Arabic" w:hint="cs"/>
          <w:sz w:val="32"/>
          <w:szCs w:val="32"/>
          <w:rtl/>
          <w:lang w:bidi="ar-DZ"/>
        </w:rPr>
        <w:t>لم تقتصر المحكمة الجنائية الدولية على تطبيق نظامها ال</w:t>
      </w:r>
      <w:r w:rsidR="00E464EA">
        <w:rPr>
          <w:rFonts w:ascii="Simplified Arabic" w:hAnsi="Simplified Arabic" w:cs="Simplified Arabic" w:hint="cs"/>
          <w:sz w:val="32"/>
          <w:szCs w:val="32"/>
          <w:rtl/>
          <w:lang w:bidi="ar-DZ"/>
        </w:rPr>
        <w:t xml:space="preserve">أساسي والمعاهدات الدولية </w:t>
      </w:r>
      <w:r w:rsidRPr="00E464EA">
        <w:rPr>
          <w:rFonts w:ascii="Simplified Arabic" w:hAnsi="Simplified Arabic" w:cs="Simplified Arabic" w:hint="cs"/>
          <w:sz w:val="32"/>
          <w:szCs w:val="32"/>
          <w:rtl/>
          <w:lang w:bidi="ar-DZ"/>
        </w:rPr>
        <w:t>بل تعدت ذلك إلى المبادئ العامة للقانون والقرارات السابقة</w:t>
      </w:r>
      <w:r w:rsidR="00E464EA">
        <w:rPr>
          <w:rFonts w:ascii="Simplified Arabic" w:hAnsi="Simplified Arabic" w:cs="Simplified Arabic" w:hint="cs"/>
          <w:sz w:val="32"/>
          <w:szCs w:val="32"/>
          <w:rtl/>
          <w:lang w:bidi="ar-DZ"/>
        </w:rPr>
        <w:t xml:space="preserve"> </w:t>
      </w:r>
      <w:r w:rsidR="00881737" w:rsidRPr="00E464EA">
        <w:rPr>
          <w:rStyle w:val="a8"/>
          <w:rFonts w:asciiTheme="minorBidi" w:hAnsiTheme="minorBidi"/>
          <w:szCs w:val="24"/>
          <w:rtl/>
        </w:rPr>
        <w:t>(</w:t>
      </w:r>
      <w:r w:rsidR="00881737" w:rsidRPr="00E464EA">
        <w:rPr>
          <w:rStyle w:val="a8"/>
          <w:rFonts w:asciiTheme="minorBidi" w:hAnsiTheme="minorBidi"/>
          <w:szCs w:val="24"/>
          <w:rtl/>
        </w:rPr>
        <w:footnoteReference w:id="86"/>
      </w:r>
      <w:r w:rsidR="00881737" w:rsidRPr="00E464EA">
        <w:rPr>
          <w:rFonts w:asciiTheme="minorBidi" w:hAnsiTheme="minorBidi"/>
          <w:szCs w:val="24"/>
          <w:vertAlign w:val="superscript"/>
          <w:rtl/>
        </w:rPr>
        <w:t>)</w:t>
      </w:r>
      <w:r w:rsidRPr="00E464EA">
        <w:rPr>
          <w:rFonts w:ascii="Simplified Arabic" w:hAnsi="Simplified Arabic" w:cs="Simplified Arabic" w:hint="cs"/>
          <w:sz w:val="32"/>
          <w:szCs w:val="32"/>
          <w:rtl/>
          <w:lang w:bidi="ar-DZ"/>
        </w:rPr>
        <w:t>.</w:t>
      </w:r>
    </w:p>
    <w:p w:rsidR="00C4146C" w:rsidRPr="00852B6F" w:rsidRDefault="00C4146C" w:rsidP="00361B8C">
      <w:pPr>
        <w:pStyle w:val="a9"/>
        <w:numPr>
          <w:ilvl w:val="0"/>
          <w:numId w:val="36"/>
        </w:numPr>
        <w:spacing w:after="0" w:line="360" w:lineRule="auto"/>
        <w:ind w:left="990"/>
        <w:jc w:val="both"/>
        <w:rPr>
          <w:rFonts w:ascii="Simplified Arabic" w:hAnsi="Simplified Arabic" w:cs="Simplified Arabic"/>
          <w:sz w:val="32"/>
          <w:szCs w:val="32"/>
          <w:rtl/>
          <w:lang w:bidi="ar-DZ"/>
        </w:rPr>
      </w:pPr>
      <w:r w:rsidRPr="00852B6F">
        <w:rPr>
          <w:rFonts w:ascii="Simplified Arabic" w:hAnsi="Simplified Arabic" w:cs="Simplified Arabic" w:hint="cs"/>
          <w:b/>
          <w:bCs/>
          <w:sz w:val="32"/>
          <w:szCs w:val="32"/>
          <w:rtl/>
          <w:lang w:bidi="ar-DZ"/>
        </w:rPr>
        <w:t>إمكانية رجوع المحكمة</w:t>
      </w:r>
      <w:r w:rsidR="00927303" w:rsidRPr="00852B6F">
        <w:rPr>
          <w:rFonts w:ascii="Simplified Arabic" w:hAnsi="Simplified Arabic" w:cs="Simplified Arabic" w:hint="cs"/>
          <w:b/>
          <w:bCs/>
          <w:sz w:val="32"/>
          <w:szCs w:val="32"/>
          <w:rtl/>
          <w:lang w:bidi="ar-DZ"/>
        </w:rPr>
        <w:t xml:space="preserve"> الجنائية الدولية إلى</w:t>
      </w:r>
      <w:r w:rsidRPr="00852B6F">
        <w:rPr>
          <w:rFonts w:ascii="Simplified Arabic" w:hAnsi="Simplified Arabic" w:cs="Simplified Arabic" w:hint="cs"/>
          <w:b/>
          <w:bCs/>
          <w:sz w:val="32"/>
          <w:szCs w:val="32"/>
          <w:rtl/>
          <w:lang w:bidi="ar-DZ"/>
        </w:rPr>
        <w:t xml:space="preserve"> المبادئ العامة للقانون</w:t>
      </w:r>
      <w:r w:rsidRPr="00852B6F">
        <w:rPr>
          <w:rFonts w:ascii="Simplified Arabic" w:hAnsi="Simplified Arabic" w:cs="Simplified Arabic" w:hint="cs"/>
          <w:sz w:val="32"/>
          <w:szCs w:val="32"/>
          <w:rtl/>
          <w:lang w:bidi="ar-DZ"/>
        </w:rPr>
        <w:t>.</w:t>
      </w:r>
    </w:p>
    <w:p w:rsidR="00E464EA"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تعتبر المبادئ العامة للقانون مصدرا هاما لقواعد القانون الدولي، وهذا ما أخذت به كل من المحكمة الدائمة للعدل الدولي، ومحكمة العدل الدولية واللتين </w:t>
      </w:r>
      <w:r w:rsidR="00D85ABC">
        <w:rPr>
          <w:rFonts w:ascii="Simplified Arabic" w:hAnsi="Simplified Arabic" w:cs="Simplified Arabic" w:hint="cs"/>
          <w:sz w:val="32"/>
          <w:szCs w:val="32"/>
          <w:rtl/>
          <w:lang w:bidi="ar-DZ"/>
        </w:rPr>
        <w:t>اعتمدتا</w:t>
      </w:r>
      <w:r>
        <w:rPr>
          <w:rFonts w:ascii="Simplified Arabic" w:hAnsi="Simplified Arabic" w:cs="Simplified Arabic" w:hint="cs"/>
          <w:sz w:val="32"/>
          <w:szCs w:val="32"/>
          <w:rtl/>
          <w:lang w:bidi="ar-DZ"/>
        </w:rPr>
        <w:t xml:space="preserve"> عليه في العديد </w:t>
      </w:r>
    </w:p>
    <w:p w:rsidR="00C4146C"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من أحكامهما لملء ثغرات المعاهدات الدولية، </w:t>
      </w:r>
      <w:r w:rsidRPr="00592700">
        <w:rPr>
          <w:rStyle w:val="a8"/>
          <w:rFonts w:asciiTheme="minorBidi" w:hAnsiTheme="minorBidi"/>
          <w:szCs w:val="24"/>
          <w:rtl/>
        </w:rPr>
        <w:t>(</w:t>
      </w:r>
      <w:r w:rsidRPr="00592700">
        <w:rPr>
          <w:rStyle w:val="a8"/>
          <w:rFonts w:asciiTheme="minorBidi" w:hAnsiTheme="minorBidi"/>
          <w:szCs w:val="24"/>
          <w:rtl/>
        </w:rPr>
        <w:footnoteReference w:id="87"/>
      </w:r>
      <w:r w:rsidRPr="00592700">
        <w:rPr>
          <w:rFonts w:asciiTheme="minorBidi" w:hAnsiTheme="minorBidi"/>
          <w:szCs w:val="24"/>
          <w:vertAlign w:val="superscript"/>
          <w:rtl/>
        </w:rPr>
        <w:t>)</w:t>
      </w:r>
      <w:r>
        <w:rPr>
          <w:rFonts w:ascii="Simplified Arabic" w:hAnsi="Simplified Arabic" w:cs="Simplified Arabic" w:hint="cs"/>
          <w:sz w:val="32"/>
          <w:szCs w:val="32"/>
          <w:rtl/>
          <w:lang w:bidi="ar-DZ"/>
        </w:rPr>
        <w:t xml:space="preserve"> ويشترط لقبول هذه المبادئ:</w:t>
      </w:r>
    </w:p>
    <w:p w:rsidR="00857E2E" w:rsidRDefault="00C4146C" w:rsidP="00361B8C">
      <w:pPr>
        <w:pStyle w:val="a9"/>
        <w:numPr>
          <w:ilvl w:val="0"/>
          <w:numId w:val="32"/>
        </w:numPr>
        <w:spacing w:after="0" w:line="360" w:lineRule="auto"/>
        <w:jc w:val="both"/>
        <w:rPr>
          <w:rFonts w:ascii="Simplified Arabic" w:hAnsi="Simplified Arabic" w:cs="Simplified Arabic"/>
          <w:sz w:val="32"/>
          <w:szCs w:val="32"/>
          <w:lang w:bidi="ar-DZ"/>
        </w:rPr>
      </w:pPr>
      <w:r w:rsidRPr="00857E2E">
        <w:rPr>
          <w:rFonts w:ascii="Simplified Arabic" w:hAnsi="Simplified Arabic" w:cs="Simplified Arabic" w:hint="cs"/>
          <w:sz w:val="32"/>
          <w:szCs w:val="32"/>
          <w:rtl/>
          <w:lang w:bidi="ar-DZ"/>
        </w:rPr>
        <w:t xml:space="preserve">أن يعد هذا المبدأ مشتركا بين غالبية الأنظمة الجنائية في العالم </w:t>
      </w:r>
    </w:p>
    <w:p w:rsidR="00C4146C" w:rsidRPr="00857E2E" w:rsidRDefault="00C4146C" w:rsidP="00361B8C">
      <w:pPr>
        <w:pStyle w:val="a9"/>
        <w:numPr>
          <w:ilvl w:val="0"/>
          <w:numId w:val="32"/>
        </w:numPr>
        <w:spacing w:after="0" w:line="360" w:lineRule="auto"/>
        <w:jc w:val="both"/>
        <w:rPr>
          <w:rFonts w:ascii="Simplified Arabic" w:hAnsi="Simplified Arabic" w:cs="Simplified Arabic"/>
          <w:sz w:val="32"/>
          <w:szCs w:val="32"/>
          <w:rtl/>
          <w:lang w:bidi="ar-DZ"/>
        </w:rPr>
      </w:pPr>
      <w:r w:rsidRPr="00857E2E">
        <w:rPr>
          <w:rFonts w:ascii="Simplified Arabic" w:hAnsi="Simplified Arabic" w:cs="Simplified Arabic" w:hint="cs"/>
          <w:sz w:val="32"/>
          <w:szCs w:val="32"/>
          <w:rtl/>
          <w:lang w:bidi="ar-DZ"/>
        </w:rPr>
        <w:t>عدم تعارض هذه المبادئ مع النظام الأساسي، أو مع القانون الدولي أو مع القواعد والمعايير المعترف بها دوليا.</w:t>
      </w:r>
    </w:p>
    <w:p w:rsidR="00C4146C" w:rsidRDefault="00C4146C"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وقد عدد اتجاه فقهي بعض أمثلة هذه المبادئ كال</w:t>
      </w:r>
      <w:r w:rsidR="00927303">
        <w:rPr>
          <w:rFonts w:ascii="Simplified Arabic" w:hAnsi="Simplified Arabic" w:cs="Simplified Arabic" w:hint="cs"/>
          <w:sz w:val="32"/>
          <w:szCs w:val="32"/>
          <w:rtl/>
          <w:lang w:bidi="ar-DZ"/>
        </w:rPr>
        <w:t>آت</w:t>
      </w:r>
      <w:r>
        <w:rPr>
          <w:rFonts w:ascii="Simplified Arabic" w:hAnsi="Simplified Arabic" w:cs="Simplified Arabic" w:hint="cs"/>
          <w:sz w:val="32"/>
          <w:szCs w:val="32"/>
          <w:rtl/>
          <w:lang w:bidi="ar-DZ"/>
        </w:rPr>
        <w:t>ي:</w:t>
      </w:r>
    </w:p>
    <w:p w:rsidR="00857E2E" w:rsidRDefault="00C4146C" w:rsidP="00361B8C">
      <w:pPr>
        <w:pStyle w:val="a9"/>
        <w:numPr>
          <w:ilvl w:val="0"/>
          <w:numId w:val="33"/>
        </w:numPr>
        <w:spacing w:after="0" w:line="360" w:lineRule="auto"/>
        <w:jc w:val="both"/>
        <w:rPr>
          <w:rFonts w:ascii="Simplified Arabic" w:hAnsi="Simplified Arabic" w:cs="Simplified Arabic"/>
          <w:sz w:val="32"/>
          <w:szCs w:val="32"/>
          <w:lang w:bidi="ar-DZ"/>
        </w:rPr>
      </w:pPr>
      <w:r w:rsidRPr="00857E2E">
        <w:rPr>
          <w:rFonts w:ascii="Simplified Arabic" w:hAnsi="Simplified Arabic" w:cs="Simplified Arabic" w:hint="cs"/>
          <w:sz w:val="32"/>
          <w:szCs w:val="32"/>
          <w:rtl/>
          <w:lang w:bidi="ar-DZ"/>
        </w:rPr>
        <w:t>مبدأ نسبية آثار الأحكام القضائية.</w:t>
      </w:r>
    </w:p>
    <w:p w:rsidR="00857E2E" w:rsidRDefault="00C4146C" w:rsidP="00361B8C">
      <w:pPr>
        <w:pStyle w:val="a9"/>
        <w:numPr>
          <w:ilvl w:val="0"/>
          <w:numId w:val="33"/>
        </w:numPr>
        <w:spacing w:after="0" w:line="360" w:lineRule="auto"/>
        <w:jc w:val="both"/>
        <w:rPr>
          <w:rFonts w:ascii="Simplified Arabic" w:hAnsi="Simplified Arabic" w:cs="Simplified Arabic"/>
          <w:sz w:val="32"/>
          <w:szCs w:val="32"/>
          <w:lang w:bidi="ar-DZ"/>
        </w:rPr>
      </w:pPr>
      <w:r w:rsidRPr="00857E2E">
        <w:rPr>
          <w:rFonts w:ascii="Simplified Arabic" w:hAnsi="Simplified Arabic" w:cs="Simplified Arabic" w:hint="cs"/>
          <w:sz w:val="32"/>
          <w:szCs w:val="32"/>
          <w:rtl/>
          <w:lang w:bidi="ar-DZ"/>
        </w:rPr>
        <w:lastRenderedPageBreak/>
        <w:t>مبدأ عدم جواز التعسف في استعمال الحق.</w:t>
      </w:r>
    </w:p>
    <w:p w:rsidR="00C4146C" w:rsidRPr="00857E2E" w:rsidRDefault="00C4146C" w:rsidP="00361B8C">
      <w:pPr>
        <w:pStyle w:val="a9"/>
        <w:numPr>
          <w:ilvl w:val="0"/>
          <w:numId w:val="33"/>
        </w:numPr>
        <w:spacing w:after="0" w:line="360" w:lineRule="auto"/>
        <w:jc w:val="both"/>
        <w:rPr>
          <w:rFonts w:ascii="Simplified Arabic" w:hAnsi="Simplified Arabic" w:cs="Simplified Arabic"/>
          <w:sz w:val="32"/>
          <w:szCs w:val="32"/>
          <w:lang w:bidi="ar-DZ"/>
        </w:rPr>
      </w:pPr>
      <w:r w:rsidRPr="00857E2E">
        <w:rPr>
          <w:rFonts w:ascii="Simplified Arabic" w:hAnsi="Simplified Arabic" w:cs="Simplified Arabic" w:hint="cs"/>
          <w:sz w:val="32"/>
          <w:szCs w:val="32"/>
          <w:rtl/>
          <w:lang w:bidi="ar-DZ"/>
        </w:rPr>
        <w:t>مبدأ جواز الاحتجاج بالقوة القاهرة للتحلل من تنفيذ بعض الالتزامات</w:t>
      </w:r>
      <w:r w:rsidRPr="00857E2E">
        <w:rPr>
          <w:rFonts w:asciiTheme="minorBidi" w:hAnsiTheme="minorBidi"/>
          <w:szCs w:val="24"/>
          <w:rtl/>
        </w:rPr>
        <w:t xml:space="preserve"> </w:t>
      </w:r>
      <w:r w:rsidRPr="00857E2E">
        <w:rPr>
          <w:rStyle w:val="a8"/>
          <w:rFonts w:asciiTheme="minorBidi" w:hAnsiTheme="minorBidi"/>
          <w:szCs w:val="24"/>
          <w:rtl/>
        </w:rPr>
        <w:t>(</w:t>
      </w:r>
      <w:r w:rsidRPr="00592700">
        <w:rPr>
          <w:rStyle w:val="a8"/>
          <w:rFonts w:asciiTheme="minorBidi" w:hAnsiTheme="minorBidi"/>
          <w:szCs w:val="24"/>
          <w:rtl/>
        </w:rPr>
        <w:footnoteReference w:id="88"/>
      </w:r>
      <w:r w:rsidRPr="00857E2E">
        <w:rPr>
          <w:rFonts w:asciiTheme="minorBidi" w:hAnsiTheme="minorBidi"/>
          <w:szCs w:val="24"/>
          <w:vertAlign w:val="superscript"/>
          <w:rtl/>
        </w:rPr>
        <w:t>)</w:t>
      </w:r>
      <w:r w:rsidR="00927303" w:rsidRPr="00857E2E">
        <w:rPr>
          <w:rFonts w:ascii="Simplified Arabic" w:hAnsi="Simplified Arabic" w:cs="Simplified Arabic" w:hint="cs"/>
          <w:sz w:val="32"/>
          <w:szCs w:val="32"/>
          <w:rtl/>
          <w:lang w:bidi="ar-DZ"/>
        </w:rPr>
        <w:t>.</w:t>
      </w:r>
      <w:r w:rsidRPr="00857E2E">
        <w:rPr>
          <w:rFonts w:ascii="Simplified Arabic" w:hAnsi="Simplified Arabic" w:cs="Simplified Arabic" w:hint="cs"/>
          <w:sz w:val="32"/>
          <w:szCs w:val="32"/>
          <w:rtl/>
          <w:lang w:bidi="ar-DZ"/>
        </w:rPr>
        <w:t xml:space="preserve">  </w:t>
      </w:r>
    </w:p>
    <w:p w:rsidR="00C4146C" w:rsidRPr="000333F2" w:rsidRDefault="000333F2"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ب-</w:t>
      </w:r>
      <w:r w:rsidR="00927303" w:rsidRPr="000333F2">
        <w:rPr>
          <w:rFonts w:ascii="Simplified Arabic" w:hAnsi="Simplified Arabic" w:cs="Simplified Arabic" w:hint="cs"/>
          <w:b/>
          <w:bCs/>
          <w:sz w:val="32"/>
          <w:szCs w:val="32"/>
          <w:rtl/>
          <w:lang w:bidi="ar-DZ"/>
        </w:rPr>
        <w:t>الاسترشاد با</w:t>
      </w:r>
      <w:r w:rsidR="00C4146C" w:rsidRPr="000333F2">
        <w:rPr>
          <w:rFonts w:ascii="Simplified Arabic" w:hAnsi="Simplified Arabic" w:cs="Simplified Arabic" w:hint="cs"/>
          <w:b/>
          <w:bCs/>
          <w:sz w:val="32"/>
          <w:szCs w:val="32"/>
          <w:rtl/>
          <w:lang w:bidi="ar-DZ"/>
        </w:rPr>
        <w:t>لقرارات السابقة للمحكمة الجنائية الدولية.</w:t>
      </w:r>
    </w:p>
    <w:p w:rsidR="00852B6F" w:rsidRDefault="00C4146C"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أشارت المادة </w:t>
      </w:r>
      <w:r w:rsidRPr="00836D37">
        <w:rPr>
          <w:rFonts w:ascii="Simplified Arabic" w:hAnsi="Simplified Arabic" w:cs="Simplified Arabic" w:hint="cs"/>
          <w:sz w:val="28"/>
          <w:szCs w:val="28"/>
          <w:rtl/>
          <w:lang w:bidi="ar-DZ"/>
        </w:rPr>
        <w:t>21/2</w:t>
      </w:r>
      <w:r w:rsidRPr="00927303">
        <w:rPr>
          <w:rFonts w:ascii="Simplified Arabic" w:hAnsi="Simplified Arabic" w:cs="Simplified Arabic" w:hint="cs"/>
          <w:sz w:val="24"/>
          <w:szCs w:val="24"/>
          <w:rtl/>
          <w:lang w:bidi="ar-DZ"/>
        </w:rPr>
        <w:t xml:space="preserve"> </w:t>
      </w:r>
      <w:r>
        <w:rPr>
          <w:rFonts w:ascii="Simplified Arabic" w:hAnsi="Simplified Arabic" w:cs="Simplified Arabic" w:hint="cs"/>
          <w:sz w:val="32"/>
          <w:szCs w:val="32"/>
          <w:rtl/>
          <w:lang w:bidi="ar-DZ"/>
        </w:rPr>
        <w:t>من النظام الأساسي للمحكمة الجنائية الدولية ،أنه يجوز للمحكمة أن تطبق مبادئ أو قواعد القانون كما هي مفسرة في قراراتها السابقة ومن ثم فإنه وفقا لمضمون هذا النص، فإن أحكام هذه المحاكم تعد مصدرا من مصادر القانون الدولي الجنائي، أو القانون الواجب التطبيق أمام المحكمة الجنائية الدولية، غير أن هذه النتيجة لا تثبت فقط إلا للأحكام الصادرة عن المحكمة الجنائية الدولية أو المحاكم الدولية على أوسع تقدير، ومن ثم فلا تعد أحكام المحاكم الوطنية من مصادر القانون الواجب التطبيق أمام المحكمة الجنائية الدولية</w:t>
      </w:r>
      <w:r w:rsidR="00A20BF7" w:rsidRPr="00592700">
        <w:rPr>
          <w:rStyle w:val="a8"/>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89"/>
      </w:r>
      <w:r w:rsidRPr="00592700">
        <w:rPr>
          <w:rFonts w:asciiTheme="minorBidi" w:hAnsiTheme="minorBidi"/>
          <w:szCs w:val="24"/>
          <w:vertAlign w:val="superscript"/>
          <w:rtl/>
        </w:rPr>
        <w:t>)</w:t>
      </w:r>
      <w:r w:rsidR="00A20BF7">
        <w:rPr>
          <w:rFonts w:ascii="Simplified Arabic" w:hAnsi="Simplified Arabic" w:cs="Simplified Arabic" w:hint="cs"/>
          <w:sz w:val="32"/>
          <w:szCs w:val="32"/>
          <w:rtl/>
          <w:lang w:bidi="ar-DZ"/>
        </w:rPr>
        <w:t>.</w:t>
      </w:r>
    </w:p>
    <w:p w:rsidR="00852B6F" w:rsidRDefault="004C348D" w:rsidP="00361B8C">
      <w:pPr>
        <w:spacing w:after="0" w:line="360" w:lineRule="auto"/>
        <w:ind w:firstLine="565"/>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ثانيا-</w:t>
      </w:r>
      <w:r w:rsidR="00857E2E" w:rsidRPr="004C348D">
        <w:rPr>
          <w:rFonts w:ascii="Simplified Arabic" w:hAnsi="Simplified Arabic" w:cs="Simplified Arabic" w:hint="cs"/>
          <w:b/>
          <w:bCs/>
          <w:sz w:val="32"/>
          <w:szCs w:val="32"/>
          <w:rtl/>
          <w:lang w:bidi="ar-DZ"/>
        </w:rPr>
        <w:t xml:space="preserve"> </w:t>
      </w:r>
      <w:r w:rsidR="00931F66" w:rsidRPr="004C348D">
        <w:rPr>
          <w:rFonts w:ascii="Simplified Arabic" w:hAnsi="Simplified Arabic" w:cs="Simplified Arabic" w:hint="cs"/>
          <w:b/>
          <w:bCs/>
          <w:sz w:val="32"/>
          <w:szCs w:val="32"/>
          <w:rtl/>
          <w:lang w:bidi="ar-DZ"/>
        </w:rPr>
        <w:t>الالتزام</w:t>
      </w:r>
      <w:r w:rsidR="003E2853" w:rsidRPr="004C348D">
        <w:rPr>
          <w:rFonts w:ascii="Simplified Arabic" w:hAnsi="Simplified Arabic" w:cs="Simplified Arabic" w:hint="cs"/>
          <w:b/>
          <w:bCs/>
          <w:sz w:val="32"/>
          <w:szCs w:val="32"/>
          <w:rtl/>
          <w:lang w:bidi="ar-DZ"/>
        </w:rPr>
        <w:t xml:space="preserve"> </w:t>
      </w:r>
      <w:r w:rsidR="00931F66" w:rsidRPr="004C348D">
        <w:rPr>
          <w:rFonts w:ascii="Simplified Arabic" w:hAnsi="Simplified Arabic" w:cs="Simplified Arabic" w:hint="cs"/>
          <w:b/>
          <w:bCs/>
          <w:sz w:val="32"/>
          <w:szCs w:val="32"/>
          <w:rtl/>
          <w:lang w:bidi="ar-DZ"/>
        </w:rPr>
        <w:t>ب</w:t>
      </w:r>
      <w:r w:rsidR="003E2853" w:rsidRPr="004C348D">
        <w:rPr>
          <w:rFonts w:ascii="Simplified Arabic" w:hAnsi="Simplified Arabic" w:cs="Simplified Arabic" w:hint="cs"/>
          <w:b/>
          <w:bCs/>
          <w:sz w:val="32"/>
          <w:szCs w:val="32"/>
          <w:rtl/>
          <w:lang w:bidi="ar-DZ"/>
        </w:rPr>
        <w:t>مبدأ عدم رجعية القانون الجنائي الدولي.</w:t>
      </w:r>
    </w:p>
    <w:p w:rsidR="00857E2E" w:rsidRDefault="003E2853" w:rsidP="00361B8C">
      <w:pPr>
        <w:spacing w:after="0" w:line="360" w:lineRule="auto"/>
        <w:ind w:left="-2" w:firstLine="567"/>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يعد مبدأ عدم الرجعية من المبادئ المتفق عليها في كافة التشريعات الجنائية </w:t>
      </w:r>
      <w:r w:rsidR="00070E7B">
        <w:rPr>
          <w:rFonts w:ascii="Simplified Arabic" w:hAnsi="Simplified Arabic" w:cs="Simplified Arabic" w:hint="cs"/>
          <w:sz w:val="32"/>
          <w:szCs w:val="32"/>
          <w:rtl/>
          <w:lang w:bidi="ar-DZ"/>
        </w:rPr>
        <w:t>الداخلية حيث لا يجوز سريان القانون الجديد بما يحتويه من جرائم وعقوبات على أفعال سابقة على وجوده أو دخوله حيز التنفيذ، وإنما يسري أثره على الوقائع اللاحقة على صدوره ونفاذه</w:t>
      </w:r>
      <w:r w:rsidR="00070E7B" w:rsidRPr="00592700">
        <w:rPr>
          <w:rStyle w:val="a8"/>
          <w:rFonts w:asciiTheme="minorBidi" w:hAnsiTheme="minorBidi"/>
          <w:szCs w:val="24"/>
          <w:rtl/>
        </w:rPr>
        <w:t>(</w:t>
      </w:r>
      <w:r w:rsidR="00070E7B" w:rsidRPr="00592700">
        <w:rPr>
          <w:rStyle w:val="a8"/>
          <w:rFonts w:asciiTheme="minorBidi" w:hAnsiTheme="minorBidi"/>
          <w:szCs w:val="24"/>
          <w:rtl/>
        </w:rPr>
        <w:footnoteReference w:id="90"/>
      </w:r>
      <w:r w:rsidR="00070E7B" w:rsidRPr="00592700">
        <w:rPr>
          <w:rFonts w:asciiTheme="minorBidi" w:hAnsiTheme="minorBidi"/>
          <w:szCs w:val="24"/>
          <w:vertAlign w:val="superscript"/>
          <w:rtl/>
        </w:rPr>
        <w:t>)</w:t>
      </w:r>
      <w:r w:rsidR="00070E7B">
        <w:rPr>
          <w:rFonts w:asciiTheme="minorBidi" w:hAnsiTheme="minorBidi" w:hint="cs"/>
          <w:szCs w:val="24"/>
          <w:vertAlign w:val="superscript"/>
          <w:rtl/>
        </w:rPr>
        <w:t xml:space="preserve">  </w:t>
      </w:r>
      <w:r w:rsidR="00070E7B">
        <w:rPr>
          <w:rFonts w:ascii="Simplified Arabic" w:hAnsi="Simplified Arabic" w:cs="Simplified Arabic" w:hint="cs"/>
          <w:sz w:val="32"/>
          <w:szCs w:val="32"/>
          <w:rtl/>
          <w:lang w:bidi="ar-DZ"/>
        </w:rPr>
        <w:t xml:space="preserve">إلا أن هذا المبدأ ليس مطلقا ومحايدا، بل ترد عليه بعض الاستثناءات </w:t>
      </w:r>
      <w:r w:rsidR="00931F66">
        <w:rPr>
          <w:rFonts w:ascii="Simplified Arabic" w:hAnsi="Simplified Arabic" w:cs="Simplified Arabic" w:hint="cs"/>
          <w:sz w:val="32"/>
          <w:szCs w:val="32"/>
          <w:rtl/>
          <w:lang w:bidi="ar-DZ"/>
        </w:rPr>
        <w:t>ال</w:t>
      </w:r>
      <w:r w:rsidR="00070E7B">
        <w:rPr>
          <w:rFonts w:ascii="Simplified Arabic" w:hAnsi="Simplified Arabic" w:cs="Simplified Arabic" w:hint="cs"/>
          <w:sz w:val="32"/>
          <w:szCs w:val="32"/>
          <w:rtl/>
          <w:lang w:bidi="ar-DZ"/>
        </w:rPr>
        <w:t>مقررة لصالح المتهم أو المحكوم عليه بعقوبة ج</w:t>
      </w:r>
      <w:r w:rsidR="009C1E6E">
        <w:rPr>
          <w:rFonts w:ascii="Simplified Arabic" w:hAnsi="Simplified Arabic" w:cs="Simplified Arabic" w:hint="cs"/>
          <w:sz w:val="32"/>
          <w:szCs w:val="32"/>
          <w:rtl/>
          <w:lang w:bidi="ar-DZ"/>
        </w:rPr>
        <w:t>ن</w:t>
      </w:r>
      <w:r w:rsidR="00070E7B">
        <w:rPr>
          <w:rFonts w:ascii="Simplified Arabic" w:hAnsi="Simplified Arabic" w:cs="Simplified Arabic" w:hint="cs"/>
          <w:sz w:val="32"/>
          <w:szCs w:val="32"/>
          <w:rtl/>
          <w:lang w:bidi="ar-DZ"/>
        </w:rPr>
        <w:t>ائية، منها رجعية النصوص العقابية الأصل</w:t>
      </w:r>
      <w:r w:rsidR="009C1E6E">
        <w:rPr>
          <w:rFonts w:ascii="Simplified Arabic" w:hAnsi="Simplified Arabic" w:cs="Simplified Arabic" w:hint="cs"/>
          <w:sz w:val="32"/>
          <w:szCs w:val="32"/>
          <w:rtl/>
          <w:lang w:bidi="ar-DZ"/>
        </w:rPr>
        <w:t>ح</w:t>
      </w:r>
      <w:r w:rsidR="00070E7B">
        <w:rPr>
          <w:rFonts w:ascii="Simplified Arabic" w:hAnsi="Simplified Arabic" w:cs="Simplified Arabic" w:hint="cs"/>
          <w:sz w:val="32"/>
          <w:szCs w:val="32"/>
          <w:rtl/>
          <w:lang w:bidi="ar-DZ"/>
        </w:rPr>
        <w:t xml:space="preserve"> للمتهم أو للمدان </w:t>
      </w:r>
      <w:r w:rsidR="00070E7B">
        <w:rPr>
          <w:rFonts w:ascii="Simplified Arabic" w:hAnsi="Simplified Arabic" w:cs="Simplified Arabic" w:hint="cs"/>
          <w:sz w:val="32"/>
          <w:szCs w:val="32"/>
          <w:rtl/>
          <w:lang w:bidi="ar-DZ"/>
        </w:rPr>
        <w:lastRenderedPageBreak/>
        <w:t xml:space="preserve">بعقوبة وبتنفيذها، ويرجع هذا </w:t>
      </w:r>
      <w:r w:rsidR="00927303">
        <w:rPr>
          <w:rFonts w:ascii="Simplified Arabic" w:hAnsi="Simplified Arabic" w:cs="Simplified Arabic" w:hint="cs"/>
          <w:sz w:val="32"/>
          <w:szCs w:val="32"/>
          <w:rtl/>
          <w:lang w:bidi="ar-DZ"/>
        </w:rPr>
        <w:t>الاستثناء</w:t>
      </w:r>
      <w:r w:rsidR="00070E7B">
        <w:rPr>
          <w:rFonts w:ascii="Simplified Arabic" w:hAnsi="Simplified Arabic" w:cs="Simplified Arabic" w:hint="cs"/>
          <w:sz w:val="32"/>
          <w:szCs w:val="32"/>
          <w:rtl/>
          <w:lang w:bidi="ar-DZ"/>
        </w:rPr>
        <w:t xml:space="preserve"> لمصلحة المجتمع، </w:t>
      </w:r>
      <w:r w:rsidR="009C1E6E">
        <w:rPr>
          <w:rFonts w:ascii="Simplified Arabic" w:hAnsi="Simplified Arabic" w:cs="Simplified Arabic" w:hint="cs"/>
          <w:sz w:val="32"/>
          <w:szCs w:val="32"/>
          <w:rtl/>
          <w:lang w:bidi="ar-DZ"/>
        </w:rPr>
        <w:t>ف</w:t>
      </w:r>
      <w:r w:rsidR="00070E7B">
        <w:rPr>
          <w:rFonts w:ascii="Simplified Arabic" w:hAnsi="Simplified Arabic" w:cs="Simplified Arabic" w:hint="cs"/>
          <w:sz w:val="32"/>
          <w:szCs w:val="32"/>
          <w:rtl/>
          <w:lang w:bidi="ar-DZ"/>
        </w:rPr>
        <w:t>إذا أصبحت</w:t>
      </w:r>
      <w:r w:rsidR="009C1E6E">
        <w:rPr>
          <w:rFonts w:ascii="Simplified Arabic" w:hAnsi="Simplified Arabic" w:cs="Simplified Arabic" w:hint="cs"/>
          <w:sz w:val="32"/>
          <w:szCs w:val="32"/>
          <w:rtl/>
          <w:lang w:bidi="ar-DZ"/>
        </w:rPr>
        <w:t xml:space="preserve"> مصلحة</w:t>
      </w:r>
      <w:r w:rsidR="00070E7B">
        <w:rPr>
          <w:rFonts w:ascii="Simplified Arabic" w:hAnsi="Simplified Arabic" w:cs="Simplified Arabic" w:hint="cs"/>
          <w:sz w:val="32"/>
          <w:szCs w:val="32"/>
          <w:rtl/>
          <w:lang w:bidi="ar-DZ"/>
        </w:rPr>
        <w:t xml:space="preserve"> </w:t>
      </w:r>
      <w:r w:rsidR="008966A0">
        <w:rPr>
          <w:rFonts w:ascii="Simplified Arabic" w:hAnsi="Simplified Arabic" w:cs="Simplified Arabic" w:hint="cs"/>
          <w:sz w:val="32"/>
          <w:szCs w:val="32"/>
          <w:rtl/>
          <w:lang w:bidi="ar-DZ"/>
        </w:rPr>
        <w:t xml:space="preserve">المجتمع تتطلب رفع العقوبة على فعل </w:t>
      </w:r>
      <w:r w:rsidR="009C1E6E">
        <w:rPr>
          <w:rFonts w:ascii="Simplified Arabic" w:hAnsi="Simplified Arabic" w:cs="Simplified Arabic" w:hint="cs"/>
          <w:sz w:val="32"/>
          <w:szCs w:val="32"/>
          <w:rtl/>
          <w:lang w:bidi="ar-DZ"/>
        </w:rPr>
        <w:t>أ</w:t>
      </w:r>
      <w:r w:rsidR="008966A0">
        <w:rPr>
          <w:rFonts w:ascii="Simplified Arabic" w:hAnsi="Simplified Arabic" w:cs="Simplified Arabic" w:hint="cs"/>
          <w:sz w:val="32"/>
          <w:szCs w:val="32"/>
          <w:rtl/>
          <w:lang w:bidi="ar-DZ"/>
        </w:rPr>
        <w:t>و إخراجه من حظيرة الجريمة إلى حدود الإباحة، أو ت</w:t>
      </w:r>
      <w:r w:rsidR="00927303">
        <w:rPr>
          <w:rFonts w:ascii="Simplified Arabic" w:hAnsi="Simplified Arabic" w:cs="Simplified Arabic" w:hint="cs"/>
          <w:sz w:val="32"/>
          <w:szCs w:val="32"/>
          <w:rtl/>
          <w:lang w:bidi="ar-DZ"/>
        </w:rPr>
        <w:t>خ</w:t>
      </w:r>
      <w:r w:rsidR="009C1E6E">
        <w:rPr>
          <w:rFonts w:ascii="Simplified Arabic" w:hAnsi="Simplified Arabic" w:cs="Simplified Arabic" w:hint="cs"/>
          <w:sz w:val="32"/>
          <w:szCs w:val="32"/>
          <w:rtl/>
          <w:lang w:bidi="ar-DZ"/>
        </w:rPr>
        <w:t>ف</w:t>
      </w:r>
      <w:r w:rsidR="008966A0">
        <w:rPr>
          <w:rFonts w:ascii="Simplified Arabic" w:hAnsi="Simplified Arabic" w:cs="Simplified Arabic" w:hint="cs"/>
          <w:sz w:val="32"/>
          <w:szCs w:val="32"/>
          <w:rtl/>
          <w:lang w:bidi="ar-DZ"/>
        </w:rPr>
        <w:t>ي</w:t>
      </w:r>
      <w:r w:rsidR="009C1E6E">
        <w:rPr>
          <w:rFonts w:ascii="Simplified Arabic" w:hAnsi="Simplified Arabic" w:cs="Simplified Arabic" w:hint="cs"/>
          <w:sz w:val="32"/>
          <w:szCs w:val="32"/>
          <w:rtl/>
          <w:lang w:bidi="ar-DZ"/>
        </w:rPr>
        <w:t>ف</w:t>
      </w:r>
      <w:r w:rsidR="008966A0">
        <w:rPr>
          <w:rFonts w:ascii="Simplified Arabic" w:hAnsi="Simplified Arabic" w:cs="Simplified Arabic" w:hint="cs"/>
          <w:sz w:val="32"/>
          <w:szCs w:val="32"/>
          <w:rtl/>
          <w:lang w:bidi="ar-DZ"/>
        </w:rPr>
        <w:t xml:space="preserve"> هذه العقوبة، فإنه أيضا من مصلحة هذا المجتمع عدم ال</w:t>
      </w:r>
      <w:r w:rsidR="009C1E6E">
        <w:rPr>
          <w:rFonts w:ascii="Simplified Arabic" w:hAnsi="Simplified Arabic" w:cs="Simplified Arabic" w:hint="cs"/>
          <w:sz w:val="32"/>
          <w:szCs w:val="32"/>
          <w:rtl/>
          <w:lang w:bidi="ar-DZ"/>
        </w:rPr>
        <w:t>إص</w:t>
      </w:r>
      <w:r w:rsidR="008966A0">
        <w:rPr>
          <w:rFonts w:ascii="Simplified Arabic" w:hAnsi="Simplified Arabic" w:cs="Simplified Arabic" w:hint="cs"/>
          <w:sz w:val="32"/>
          <w:szCs w:val="32"/>
          <w:rtl/>
          <w:lang w:bidi="ar-DZ"/>
        </w:rPr>
        <w:t xml:space="preserve">رار على معاقبة المتهم أو المدان </w:t>
      </w:r>
      <w:r w:rsidR="00927303">
        <w:rPr>
          <w:rFonts w:ascii="Simplified Arabic" w:hAnsi="Simplified Arabic" w:cs="Simplified Arabic" w:hint="cs"/>
          <w:sz w:val="32"/>
          <w:szCs w:val="32"/>
          <w:rtl/>
          <w:lang w:bidi="ar-DZ"/>
        </w:rPr>
        <w:t>بارتكاب</w:t>
      </w:r>
      <w:r w:rsidR="008966A0">
        <w:rPr>
          <w:rFonts w:ascii="Simplified Arabic" w:hAnsi="Simplified Arabic" w:cs="Simplified Arabic" w:hint="cs"/>
          <w:sz w:val="32"/>
          <w:szCs w:val="32"/>
          <w:rtl/>
          <w:lang w:bidi="ar-DZ"/>
        </w:rPr>
        <w:t xml:space="preserve"> هذا الفعل السابق على صدور هذا القانون ال</w:t>
      </w:r>
      <w:r w:rsidR="009C1E6E">
        <w:rPr>
          <w:rFonts w:ascii="Simplified Arabic" w:hAnsi="Simplified Arabic" w:cs="Simplified Arabic" w:hint="cs"/>
          <w:sz w:val="32"/>
          <w:szCs w:val="32"/>
          <w:rtl/>
          <w:lang w:bidi="ar-DZ"/>
        </w:rPr>
        <w:t>أ</w:t>
      </w:r>
      <w:r w:rsidR="008966A0">
        <w:rPr>
          <w:rFonts w:ascii="Simplified Arabic" w:hAnsi="Simplified Arabic" w:cs="Simplified Arabic" w:hint="cs"/>
          <w:sz w:val="32"/>
          <w:szCs w:val="32"/>
          <w:rtl/>
          <w:lang w:bidi="ar-DZ"/>
        </w:rPr>
        <w:t>ص</w:t>
      </w:r>
      <w:r w:rsidR="009C1E6E">
        <w:rPr>
          <w:rFonts w:ascii="Simplified Arabic" w:hAnsi="Simplified Arabic" w:cs="Simplified Arabic" w:hint="cs"/>
          <w:sz w:val="32"/>
          <w:szCs w:val="32"/>
          <w:rtl/>
          <w:lang w:bidi="ar-DZ"/>
        </w:rPr>
        <w:t>ل</w:t>
      </w:r>
      <w:r w:rsidR="008966A0">
        <w:rPr>
          <w:rFonts w:ascii="Simplified Arabic" w:hAnsi="Simplified Arabic" w:cs="Simplified Arabic" w:hint="cs"/>
          <w:sz w:val="32"/>
          <w:szCs w:val="32"/>
          <w:rtl/>
          <w:lang w:bidi="ar-DZ"/>
        </w:rPr>
        <w:t xml:space="preserve">ح </w:t>
      </w:r>
      <w:r w:rsidR="008966A0" w:rsidRPr="00592700">
        <w:rPr>
          <w:rStyle w:val="a8"/>
          <w:rFonts w:asciiTheme="minorBidi" w:hAnsiTheme="minorBidi"/>
          <w:szCs w:val="24"/>
          <w:rtl/>
        </w:rPr>
        <w:t>(</w:t>
      </w:r>
      <w:r w:rsidR="008966A0" w:rsidRPr="00592700">
        <w:rPr>
          <w:rStyle w:val="a8"/>
          <w:rFonts w:asciiTheme="minorBidi" w:hAnsiTheme="minorBidi"/>
          <w:szCs w:val="24"/>
          <w:rtl/>
        </w:rPr>
        <w:footnoteReference w:id="91"/>
      </w:r>
      <w:r w:rsidR="008966A0" w:rsidRPr="00592700">
        <w:rPr>
          <w:rFonts w:asciiTheme="minorBidi" w:hAnsiTheme="minorBidi"/>
          <w:szCs w:val="24"/>
          <w:vertAlign w:val="superscript"/>
          <w:rtl/>
        </w:rPr>
        <w:t>)</w:t>
      </w:r>
      <w:r w:rsidR="008966A0">
        <w:rPr>
          <w:rFonts w:asciiTheme="minorBidi" w:hAnsiTheme="minorBidi" w:hint="cs"/>
          <w:szCs w:val="24"/>
          <w:vertAlign w:val="superscript"/>
          <w:rtl/>
        </w:rPr>
        <w:t xml:space="preserve"> </w:t>
      </w:r>
      <w:r w:rsidR="008966A0">
        <w:rPr>
          <w:rFonts w:ascii="Simplified Arabic" w:hAnsi="Simplified Arabic" w:cs="Simplified Arabic" w:hint="cs"/>
          <w:sz w:val="32"/>
          <w:szCs w:val="32"/>
          <w:rtl/>
          <w:lang w:bidi="ar-DZ"/>
        </w:rPr>
        <w:t>.</w:t>
      </w:r>
    </w:p>
    <w:p w:rsidR="00342A19" w:rsidRDefault="004C348D" w:rsidP="00361B8C">
      <w:pPr>
        <w:spacing w:after="0" w:line="360" w:lineRule="auto"/>
        <w:ind w:firstLine="565"/>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الفرع الثاني</w:t>
      </w:r>
      <w:r w:rsidR="00342A19">
        <w:rPr>
          <w:rFonts w:ascii="Simplified Arabic" w:hAnsi="Simplified Arabic" w:cs="Simplified Arabic" w:hint="cs"/>
          <w:b/>
          <w:bCs/>
          <w:sz w:val="32"/>
          <w:szCs w:val="32"/>
          <w:rtl/>
          <w:lang w:bidi="ar-DZ"/>
        </w:rPr>
        <w:t xml:space="preserve">: </w:t>
      </w:r>
      <w:r w:rsidR="00931F66">
        <w:rPr>
          <w:rFonts w:ascii="Simplified Arabic" w:hAnsi="Simplified Arabic" w:cs="Simplified Arabic" w:hint="cs"/>
          <w:b/>
          <w:bCs/>
          <w:sz w:val="32"/>
          <w:szCs w:val="32"/>
          <w:rtl/>
          <w:lang w:bidi="ar-DZ"/>
        </w:rPr>
        <w:t>الأخذ ب</w:t>
      </w:r>
      <w:r w:rsidR="00342A19">
        <w:rPr>
          <w:rFonts w:ascii="Simplified Arabic" w:hAnsi="Simplified Arabic" w:cs="Simplified Arabic" w:hint="cs"/>
          <w:b/>
          <w:bCs/>
          <w:sz w:val="32"/>
          <w:szCs w:val="32"/>
          <w:rtl/>
          <w:lang w:bidi="ar-DZ"/>
        </w:rPr>
        <w:t>المسؤولية الجنائية الفردية</w:t>
      </w:r>
      <w:r w:rsidR="00857E2E">
        <w:rPr>
          <w:rFonts w:ascii="Simplified Arabic" w:hAnsi="Simplified Arabic" w:cs="Simplified Arabic" w:hint="cs"/>
          <w:b/>
          <w:bCs/>
          <w:sz w:val="32"/>
          <w:szCs w:val="32"/>
          <w:rtl/>
          <w:lang w:bidi="ar-DZ"/>
        </w:rPr>
        <w:t xml:space="preserve"> مع عدم الاعتداد بالصفة الرسمية</w:t>
      </w:r>
      <w:r w:rsidR="00931F66">
        <w:rPr>
          <w:rFonts w:ascii="Simplified Arabic" w:hAnsi="Simplified Arabic" w:cs="Simplified Arabic" w:hint="cs"/>
          <w:b/>
          <w:bCs/>
          <w:sz w:val="32"/>
          <w:szCs w:val="32"/>
          <w:rtl/>
          <w:lang w:bidi="ar-DZ"/>
        </w:rPr>
        <w:t>.</w:t>
      </w:r>
      <w:r w:rsidR="00342A19">
        <w:rPr>
          <w:rFonts w:ascii="Simplified Arabic" w:hAnsi="Simplified Arabic" w:cs="Simplified Arabic" w:hint="cs"/>
          <w:b/>
          <w:bCs/>
          <w:sz w:val="32"/>
          <w:szCs w:val="32"/>
          <w:rtl/>
          <w:lang w:bidi="ar-DZ"/>
        </w:rPr>
        <w:t xml:space="preserve"> </w:t>
      </w:r>
    </w:p>
    <w:p w:rsidR="00245E1B" w:rsidRDefault="008F668D" w:rsidP="00361B8C">
      <w:pPr>
        <w:spacing w:after="0" w:line="360" w:lineRule="auto"/>
        <w:ind w:firstLine="565"/>
        <w:jc w:val="both"/>
        <w:rPr>
          <w:rFonts w:ascii="Simplified Arabic" w:hAnsi="Simplified Arabic" w:cs="Simplified Arabic"/>
          <w:sz w:val="32"/>
          <w:szCs w:val="32"/>
          <w:rtl/>
          <w:lang w:bidi="ar-DZ"/>
        </w:rPr>
      </w:pPr>
      <w:r w:rsidRPr="00CF0858">
        <w:rPr>
          <w:rFonts w:ascii="Simplified Arabic" w:hAnsi="Simplified Arabic" w:cs="Simplified Arabic" w:hint="cs"/>
          <w:sz w:val="32"/>
          <w:szCs w:val="32"/>
          <w:rtl/>
          <w:lang w:bidi="ar-DZ"/>
        </w:rPr>
        <w:t>كرس النظام الأساسي للمحكمة الجنائية الدولية مبدأ المسؤولية الجنائية الفردية على المستوى الدولي،خاصة بعد أخذه عدم الاعتداد بالصفة الرسمية</w:t>
      </w:r>
      <w:r w:rsidR="00CF0858" w:rsidRPr="00857E2E">
        <w:rPr>
          <w:rStyle w:val="a8"/>
          <w:rFonts w:asciiTheme="minorBidi" w:hAnsiTheme="minorBidi"/>
          <w:szCs w:val="24"/>
          <w:rtl/>
        </w:rPr>
        <w:t>(</w:t>
      </w:r>
      <w:r w:rsidR="00CF0858" w:rsidRPr="00592700">
        <w:rPr>
          <w:rStyle w:val="a8"/>
          <w:rFonts w:asciiTheme="minorBidi" w:hAnsiTheme="minorBidi"/>
          <w:szCs w:val="24"/>
          <w:rtl/>
        </w:rPr>
        <w:footnoteReference w:id="92"/>
      </w:r>
      <w:r w:rsidR="00CF0858" w:rsidRPr="00857E2E">
        <w:rPr>
          <w:rFonts w:asciiTheme="minorBidi" w:hAnsiTheme="minorBidi"/>
          <w:szCs w:val="24"/>
          <w:vertAlign w:val="superscript"/>
          <w:rtl/>
        </w:rPr>
        <w:t>)</w:t>
      </w:r>
      <w:r w:rsidRPr="00CF0858">
        <w:rPr>
          <w:rFonts w:ascii="Simplified Arabic" w:hAnsi="Simplified Arabic" w:cs="Simplified Arabic" w:hint="cs"/>
          <w:sz w:val="32"/>
          <w:szCs w:val="32"/>
          <w:rtl/>
          <w:lang w:bidi="ar-DZ"/>
        </w:rPr>
        <w:t>.</w:t>
      </w:r>
    </w:p>
    <w:p w:rsidR="00857E2E" w:rsidRPr="004C348D" w:rsidRDefault="004C348D"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اولا:</w:t>
      </w:r>
      <w:r w:rsidR="00857E2E" w:rsidRPr="004C348D">
        <w:rPr>
          <w:rFonts w:ascii="Simplified Arabic" w:hAnsi="Simplified Arabic" w:cs="Simplified Arabic" w:hint="cs"/>
          <w:b/>
          <w:bCs/>
          <w:sz w:val="32"/>
          <w:szCs w:val="32"/>
          <w:rtl/>
          <w:lang w:bidi="ar-DZ"/>
        </w:rPr>
        <w:t xml:space="preserve"> الأخذ بالمسؤولية الجنائية الفردية. </w:t>
      </w:r>
    </w:p>
    <w:p w:rsidR="00F20284" w:rsidRPr="002E2B52" w:rsidRDefault="00342A19" w:rsidP="0041611B">
      <w:pPr>
        <w:spacing w:after="0" w:line="360" w:lineRule="auto"/>
        <w:ind w:firstLine="566"/>
        <w:jc w:val="both"/>
        <w:rPr>
          <w:rFonts w:ascii="Simplified Arabic" w:hAnsi="Simplified Arabic" w:cs="Simplified Arabic"/>
          <w:sz w:val="32"/>
          <w:szCs w:val="32"/>
          <w:rtl/>
          <w:lang w:bidi="ar-DZ"/>
        </w:rPr>
      </w:pPr>
      <w:r w:rsidRPr="00F262B4">
        <w:rPr>
          <w:rFonts w:ascii="Simplified Arabic" w:hAnsi="Simplified Arabic" w:cs="Simplified Arabic" w:hint="cs"/>
          <w:sz w:val="32"/>
          <w:szCs w:val="32"/>
          <w:rtl/>
          <w:lang w:bidi="ar-DZ"/>
        </w:rPr>
        <w:t xml:space="preserve">تبنت معاهدة روما ما ورد في معاهدة </w:t>
      </w:r>
      <w:proofErr w:type="spellStart"/>
      <w:r w:rsidRPr="00F262B4">
        <w:rPr>
          <w:rFonts w:ascii="Simplified Arabic" w:hAnsi="Simplified Arabic" w:cs="Simplified Arabic" w:hint="cs"/>
          <w:sz w:val="32"/>
          <w:szCs w:val="32"/>
          <w:rtl/>
          <w:lang w:bidi="ar-DZ"/>
        </w:rPr>
        <w:t>نورنبر</w:t>
      </w:r>
      <w:r w:rsidR="00911FF0">
        <w:rPr>
          <w:rFonts w:ascii="Simplified Arabic" w:hAnsi="Simplified Arabic" w:cs="Simplified Arabic" w:hint="cs"/>
          <w:sz w:val="32"/>
          <w:szCs w:val="32"/>
          <w:rtl/>
          <w:lang w:bidi="ar-DZ"/>
        </w:rPr>
        <w:t>ج</w:t>
      </w:r>
      <w:proofErr w:type="spellEnd"/>
      <w:r w:rsidRPr="00F262B4">
        <w:rPr>
          <w:rFonts w:ascii="Simplified Arabic" w:hAnsi="Simplified Arabic" w:cs="Simplified Arabic" w:hint="cs"/>
          <w:sz w:val="32"/>
          <w:szCs w:val="32"/>
          <w:rtl/>
          <w:lang w:bidi="ar-DZ"/>
        </w:rPr>
        <w:t xml:space="preserve"> حول تطبيق القانون الدولي، من خلال ملاحقة الأفراد وليس الدول </w:t>
      </w:r>
      <w:r w:rsidR="00931F66" w:rsidRPr="00F262B4">
        <w:rPr>
          <w:rFonts w:ascii="Simplified Arabic" w:hAnsi="Simplified Arabic" w:cs="Simplified Arabic" w:hint="cs"/>
          <w:sz w:val="32"/>
          <w:szCs w:val="32"/>
          <w:rtl/>
          <w:lang w:bidi="ar-DZ"/>
        </w:rPr>
        <w:t>أو</w:t>
      </w:r>
      <w:r w:rsidRPr="00F262B4">
        <w:rPr>
          <w:rFonts w:ascii="Simplified Arabic" w:hAnsi="Simplified Arabic" w:cs="Simplified Arabic" w:hint="cs"/>
          <w:sz w:val="32"/>
          <w:szCs w:val="32"/>
          <w:rtl/>
          <w:lang w:bidi="ar-DZ"/>
        </w:rPr>
        <w:t xml:space="preserve"> الهيئات ال</w:t>
      </w:r>
      <w:r w:rsidR="00911FF0">
        <w:rPr>
          <w:rFonts w:ascii="Simplified Arabic" w:hAnsi="Simplified Arabic" w:cs="Simplified Arabic" w:hint="cs"/>
          <w:sz w:val="32"/>
          <w:szCs w:val="32"/>
          <w:rtl/>
          <w:lang w:bidi="ar-DZ"/>
        </w:rPr>
        <w:t>م</w:t>
      </w:r>
      <w:r w:rsidRPr="00F262B4">
        <w:rPr>
          <w:rFonts w:ascii="Simplified Arabic" w:hAnsi="Simplified Arabic" w:cs="Simplified Arabic" w:hint="cs"/>
          <w:sz w:val="32"/>
          <w:szCs w:val="32"/>
          <w:rtl/>
          <w:lang w:bidi="ar-DZ"/>
        </w:rPr>
        <w:t>ع</w:t>
      </w:r>
      <w:r w:rsidR="00911FF0">
        <w:rPr>
          <w:rFonts w:ascii="Simplified Arabic" w:hAnsi="Simplified Arabic" w:cs="Simplified Arabic" w:hint="cs"/>
          <w:sz w:val="32"/>
          <w:szCs w:val="32"/>
          <w:rtl/>
          <w:lang w:bidi="ar-DZ"/>
        </w:rPr>
        <w:t>ن</w:t>
      </w:r>
      <w:r w:rsidRPr="00F262B4">
        <w:rPr>
          <w:rFonts w:ascii="Simplified Arabic" w:hAnsi="Simplified Arabic" w:cs="Simplified Arabic" w:hint="cs"/>
          <w:sz w:val="32"/>
          <w:szCs w:val="32"/>
          <w:rtl/>
          <w:lang w:bidi="ar-DZ"/>
        </w:rPr>
        <w:t xml:space="preserve">وية، لأن من يرتكب الجرائم فعليا هم الأشخاص الطبيعيون لا </w:t>
      </w:r>
      <w:proofErr w:type="spellStart"/>
      <w:r w:rsidRPr="00F262B4">
        <w:rPr>
          <w:rFonts w:ascii="Simplified Arabic" w:hAnsi="Simplified Arabic" w:cs="Simplified Arabic" w:hint="cs"/>
          <w:sz w:val="32"/>
          <w:szCs w:val="32"/>
          <w:rtl/>
          <w:lang w:bidi="ar-DZ"/>
        </w:rPr>
        <w:t>الاعتباريون</w:t>
      </w:r>
      <w:proofErr w:type="spellEnd"/>
      <w:r w:rsidRPr="00F262B4">
        <w:rPr>
          <w:rFonts w:ascii="Simplified Arabic" w:hAnsi="Simplified Arabic" w:cs="Simplified Arabic" w:hint="cs"/>
          <w:sz w:val="32"/>
          <w:szCs w:val="32"/>
          <w:rtl/>
          <w:lang w:bidi="ar-DZ"/>
        </w:rPr>
        <w:t xml:space="preserve">، وتحيط المادة </w:t>
      </w:r>
      <w:r w:rsidRPr="004C348D">
        <w:rPr>
          <w:rFonts w:ascii="Simplified Arabic" w:hAnsi="Simplified Arabic" w:cs="Simplified Arabic" w:hint="cs"/>
          <w:sz w:val="28"/>
          <w:szCs w:val="28"/>
          <w:rtl/>
          <w:lang w:bidi="ar-DZ"/>
        </w:rPr>
        <w:t>25</w:t>
      </w:r>
      <w:r w:rsidRPr="00F262B4">
        <w:rPr>
          <w:rFonts w:ascii="Simplified Arabic" w:hAnsi="Simplified Arabic" w:cs="Simplified Arabic" w:hint="cs"/>
          <w:sz w:val="32"/>
          <w:szCs w:val="32"/>
          <w:rtl/>
          <w:lang w:bidi="ar-DZ"/>
        </w:rPr>
        <w:t xml:space="preserve"> من النظام الأساسي بالمسؤولية الفردية من عدة جوانب: </w:t>
      </w:r>
      <w:r w:rsidR="00931F66" w:rsidRPr="00F262B4">
        <w:rPr>
          <w:rFonts w:ascii="Simplified Arabic" w:hAnsi="Simplified Arabic" w:cs="Simplified Arabic" w:hint="cs"/>
          <w:sz w:val="32"/>
          <w:szCs w:val="32"/>
          <w:rtl/>
          <w:lang w:bidi="ar-DZ"/>
        </w:rPr>
        <w:t>الارتكاب</w:t>
      </w:r>
      <w:r w:rsidRPr="00F262B4">
        <w:rPr>
          <w:rFonts w:ascii="Simplified Arabic" w:hAnsi="Simplified Arabic" w:cs="Simplified Arabic" w:hint="cs"/>
          <w:sz w:val="32"/>
          <w:szCs w:val="32"/>
          <w:rtl/>
          <w:lang w:bidi="ar-DZ"/>
        </w:rPr>
        <w:t>، المشاركة، المساهمة، المساعدة، التحريض والشروع</w:t>
      </w:r>
      <w:r w:rsidRPr="00342A19">
        <w:rPr>
          <w:rStyle w:val="a8"/>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93"/>
      </w:r>
      <w:r w:rsidRPr="00592700">
        <w:rPr>
          <w:rFonts w:asciiTheme="minorBidi" w:hAnsiTheme="minorBidi"/>
          <w:szCs w:val="24"/>
          <w:vertAlign w:val="superscript"/>
          <w:rtl/>
        </w:rPr>
        <w:t>)</w:t>
      </w:r>
      <w:r w:rsidR="00931F66" w:rsidRPr="00F262B4">
        <w:rPr>
          <w:rFonts w:ascii="Simplified Arabic" w:hAnsi="Simplified Arabic" w:cs="Simplified Arabic" w:hint="cs"/>
          <w:sz w:val="32"/>
          <w:szCs w:val="32"/>
          <w:rtl/>
          <w:lang w:bidi="ar-DZ"/>
        </w:rPr>
        <w:t>.</w:t>
      </w:r>
    </w:p>
    <w:p w:rsidR="00342A19" w:rsidRPr="004C348D" w:rsidRDefault="004C348D"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ثانيا:</w:t>
      </w:r>
      <w:r w:rsidR="00857E2E" w:rsidRPr="004C348D">
        <w:rPr>
          <w:rFonts w:ascii="Simplified Arabic" w:hAnsi="Simplified Arabic" w:cs="Simplified Arabic" w:hint="cs"/>
          <w:b/>
          <w:bCs/>
          <w:sz w:val="32"/>
          <w:szCs w:val="32"/>
          <w:rtl/>
          <w:lang w:bidi="ar-DZ"/>
        </w:rPr>
        <w:t xml:space="preserve"> </w:t>
      </w:r>
      <w:r w:rsidR="00931F66" w:rsidRPr="004C348D">
        <w:rPr>
          <w:rFonts w:ascii="Simplified Arabic" w:hAnsi="Simplified Arabic" w:cs="Simplified Arabic" w:hint="cs"/>
          <w:b/>
          <w:bCs/>
          <w:sz w:val="32"/>
          <w:szCs w:val="32"/>
          <w:rtl/>
          <w:lang w:bidi="ar-DZ"/>
        </w:rPr>
        <w:t>عدم الاعتداد</w:t>
      </w:r>
      <w:r w:rsidR="00342A19" w:rsidRPr="004C348D">
        <w:rPr>
          <w:rFonts w:ascii="Simplified Arabic" w:hAnsi="Simplified Arabic" w:cs="Simplified Arabic" w:hint="cs"/>
          <w:b/>
          <w:bCs/>
          <w:sz w:val="32"/>
          <w:szCs w:val="32"/>
          <w:rtl/>
          <w:lang w:bidi="ar-DZ"/>
        </w:rPr>
        <w:t xml:space="preserve"> بالصفة الرسمية</w:t>
      </w:r>
      <w:r w:rsidR="00857E2E" w:rsidRPr="004C348D">
        <w:rPr>
          <w:rFonts w:ascii="Simplified Arabic" w:hAnsi="Simplified Arabic" w:cs="Simplified Arabic" w:hint="cs"/>
          <w:b/>
          <w:bCs/>
          <w:sz w:val="32"/>
          <w:szCs w:val="32"/>
          <w:rtl/>
          <w:lang w:bidi="ar-DZ"/>
        </w:rPr>
        <w:t>.</w:t>
      </w:r>
    </w:p>
    <w:p w:rsidR="00342A19" w:rsidRDefault="00931F66"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انطلاقا</w:t>
      </w:r>
      <w:r w:rsidR="00342A19">
        <w:rPr>
          <w:rFonts w:ascii="Simplified Arabic" w:hAnsi="Simplified Arabic" w:cs="Simplified Arabic" w:hint="cs"/>
          <w:sz w:val="32"/>
          <w:szCs w:val="32"/>
          <w:rtl/>
          <w:lang w:bidi="ar-DZ"/>
        </w:rPr>
        <w:t xml:space="preserve"> من مبد</w:t>
      </w:r>
      <w:r w:rsidR="00184C32">
        <w:rPr>
          <w:rFonts w:ascii="Simplified Arabic" w:hAnsi="Simplified Arabic" w:cs="Simplified Arabic" w:hint="cs"/>
          <w:sz w:val="32"/>
          <w:szCs w:val="32"/>
          <w:rtl/>
          <w:lang w:bidi="ar-DZ"/>
        </w:rPr>
        <w:t>أ</w:t>
      </w:r>
      <w:r w:rsidR="00342A19">
        <w:rPr>
          <w:rFonts w:ascii="Simplified Arabic" w:hAnsi="Simplified Arabic" w:cs="Simplified Arabic" w:hint="cs"/>
          <w:sz w:val="32"/>
          <w:szCs w:val="32"/>
          <w:rtl/>
          <w:lang w:bidi="ar-DZ"/>
        </w:rPr>
        <w:t xml:space="preserve"> شخصية المسا</w:t>
      </w:r>
      <w:r>
        <w:rPr>
          <w:rFonts w:ascii="Simplified Arabic" w:hAnsi="Simplified Arabic" w:cs="Simplified Arabic" w:hint="cs"/>
          <w:sz w:val="32"/>
          <w:szCs w:val="32"/>
          <w:rtl/>
          <w:lang w:bidi="ar-DZ"/>
        </w:rPr>
        <w:t>ءلة الجنائية، وبناء</w:t>
      </w:r>
      <w:r w:rsidR="00342A19">
        <w:rPr>
          <w:rFonts w:ascii="Simplified Arabic" w:hAnsi="Simplified Arabic" w:cs="Simplified Arabic" w:hint="cs"/>
          <w:sz w:val="32"/>
          <w:szCs w:val="32"/>
          <w:rtl/>
          <w:lang w:bidi="ar-DZ"/>
        </w:rPr>
        <w:t xml:space="preserve"> على طبيعة الجرائم المختصة بها المحكمة التي تتصل بالسلطة والنفوذ وملكية القرار وحيازة الترسانة العسكرية</w:t>
      </w:r>
      <w:r>
        <w:rPr>
          <w:rFonts w:ascii="Simplified Arabic" w:hAnsi="Simplified Arabic" w:cs="Simplified Arabic" w:hint="cs"/>
          <w:sz w:val="32"/>
          <w:szCs w:val="32"/>
          <w:rtl/>
          <w:lang w:bidi="ar-DZ"/>
        </w:rPr>
        <w:t>،</w:t>
      </w:r>
      <w:r w:rsidR="00342A19">
        <w:rPr>
          <w:rFonts w:ascii="Simplified Arabic" w:hAnsi="Simplified Arabic" w:cs="Simplified Arabic" w:hint="cs"/>
          <w:sz w:val="32"/>
          <w:szCs w:val="32"/>
          <w:rtl/>
          <w:lang w:bidi="ar-DZ"/>
        </w:rPr>
        <w:t xml:space="preserve"> وغيرها من وسائل التعذيب والتدمير، ف</w:t>
      </w:r>
      <w:r w:rsidR="00184C32">
        <w:rPr>
          <w:rFonts w:ascii="Simplified Arabic" w:hAnsi="Simplified Arabic" w:cs="Simplified Arabic" w:hint="cs"/>
          <w:sz w:val="32"/>
          <w:szCs w:val="32"/>
          <w:rtl/>
          <w:lang w:bidi="ar-DZ"/>
        </w:rPr>
        <w:t>إ</w:t>
      </w:r>
      <w:r w:rsidR="00342A19">
        <w:rPr>
          <w:rFonts w:ascii="Simplified Arabic" w:hAnsi="Simplified Arabic" w:cs="Simplified Arabic" w:hint="cs"/>
          <w:sz w:val="32"/>
          <w:szCs w:val="32"/>
          <w:rtl/>
          <w:lang w:bidi="ar-DZ"/>
        </w:rPr>
        <w:t xml:space="preserve">ن النظام الأساسي للمحكمة الجنائية </w:t>
      </w:r>
      <w:r w:rsidR="00184C32">
        <w:rPr>
          <w:rFonts w:ascii="Simplified Arabic" w:hAnsi="Simplified Arabic" w:cs="Simplified Arabic" w:hint="cs"/>
          <w:sz w:val="32"/>
          <w:szCs w:val="32"/>
          <w:rtl/>
          <w:lang w:bidi="ar-DZ"/>
        </w:rPr>
        <w:t>أ</w:t>
      </w:r>
      <w:r w:rsidR="00342A19">
        <w:rPr>
          <w:rFonts w:ascii="Simplified Arabic" w:hAnsi="Simplified Arabic" w:cs="Simplified Arabic" w:hint="cs"/>
          <w:sz w:val="32"/>
          <w:szCs w:val="32"/>
          <w:rtl/>
          <w:lang w:bidi="ar-DZ"/>
        </w:rPr>
        <w:t xml:space="preserve">قر عدم </w:t>
      </w:r>
      <w:r>
        <w:rPr>
          <w:rFonts w:ascii="Simplified Arabic" w:hAnsi="Simplified Arabic" w:cs="Simplified Arabic" w:hint="cs"/>
          <w:sz w:val="32"/>
          <w:szCs w:val="32"/>
          <w:rtl/>
          <w:lang w:bidi="ar-DZ"/>
        </w:rPr>
        <w:t>اعتبار</w:t>
      </w:r>
      <w:r w:rsidR="00342A19">
        <w:rPr>
          <w:rFonts w:ascii="Simplified Arabic" w:hAnsi="Simplified Arabic" w:cs="Simplified Arabic" w:hint="cs"/>
          <w:sz w:val="32"/>
          <w:szCs w:val="32"/>
          <w:rtl/>
          <w:lang w:bidi="ar-DZ"/>
        </w:rPr>
        <w:t xml:space="preserve"> الحصانة </w:t>
      </w:r>
      <w:r w:rsidR="00342A19">
        <w:rPr>
          <w:rFonts w:ascii="Simplified Arabic" w:hAnsi="Simplified Arabic" w:cs="Simplified Arabic" w:hint="cs"/>
          <w:sz w:val="32"/>
          <w:szCs w:val="32"/>
          <w:rtl/>
          <w:lang w:bidi="ar-DZ"/>
        </w:rPr>
        <w:lastRenderedPageBreak/>
        <w:t xml:space="preserve">المتصلة بالصفة الرسمية للأشخاص موضع التتبع والمقاضاة بتهم تدخل في </w:t>
      </w:r>
      <w:r>
        <w:rPr>
          <w:rFonts w:ascii="Simplified Arabic" w:hAnsi="Simplified Arabic" w:cs="Simplified Arabic" w:hint="cs"/>
          <w:sz w:val="32"/>
          <w:szCs w:val="32"/>
          <w:rtl/>
          <w:lang w:bidi="ar-DZ"/>
        </w:rPr>
        <w:t xml:space="preserve">اختصاص </w:t>
      </w:r>
      <w:r w:rsidR="00342A19">
        <w:rPr>
          <w:rFonts w:ascii="Simplified Arabic" w:hAnsi="Simplified Arabic" w:cs="Simplified Arabic" w:hint="cs"/>
          <w:sz w:val="32"/>
          <w:szCs w:val="32"/>
          <w:rtl/>
          <w:lang w:bidi="ar-DZ"/>
        </w:rPr>
        <w:t>المحكمة</w:t>
      </w:r>
      <w:r w:rsidR="00342A19" w:rsidRPr="00342A19">
        <w:rPr>
          <w:rStyle w:val="a8"/>
          <w:rFonts w:asciiTheme="minorBidi" w:hAnsiTheme="minorBidi"/>
          <w:szCs w:val="24"/>
          <w:rtl/>
        </w:rPr>
        <w:t xml:space="preserve"> </w:t>
      </w:r>
      <w:r w:rsidR="00342A19" w:rsidRPr="00592700">
        <w:rPr>
          <w:rStyle w:val="a8"/>
          <w:rFonts w:asciiTheme="minorBidi" w:hAnsiTheme="minorBidi"/>
          <w:szCs w:val="24"/>
          <w:rtl/>
        </w:rPr>
        <w:t>(</w:t>
      </w:r>
      <w:r w:rsidR="00342A19" w:rsidRPr="00592700">
        <w:rPr>
          <w:rStyle w:val="a8"/>
          <w:rFonts w:asciiTheme="minorBidi" w:hAnsiTheme="minorBidi"/>
          <w:szCs w:val="24"/>
          <w:rtl/>
        </w:rPr>
        <w:footnoteReference w:id="94"/>
      </w:r>
      <w:r w:rsidR="00342A19" w:rsidRPr="00592700">
        <w:rPr>
          <w:rFonts w:asciiTheme="minorBidi" w:hAnsiTheme="minorBidi"/>
          <w:szCs w:val="24"/>
          <w:vertAlign w:val="superscript"/>
          <w:rtl/>
        </w:rPr>
        <w:t>)</w:t>
      </w:r>
      <w:r w:rsidR="00852B6F">
        <w:rPr>
          <w:rFonts w:ascii="Simplified Arabic" w:hAnsi="Simplified Arabic" w:cs="Simplified Arabic" w:hint="cs"/>
          <w:sz w:val="32"/>
          <w:szCs w:val="32"/>
          <w:rtl/>
          <w:lang w:bidi="ar-DZ"/>
        </w:rPr>
        <w:t>.</w:t>
      </w:r>
      <w:r w:rsidR="00342A19">
        <w:rPr>
          <w:rFonts w:ascii="Simplified Arabic" w:hAnsi="Simplified Arabic" w:cs="Simplified Arabic" w:hint="cs"/>
          <w:sz w:val="32"/>
          <w:szCs w:val="32"/>
          <w:rtl/>
          <w:lang w:bidi="ar-DZ"/>
        </w:rPr>
        <w:t xml:space="preserve"> </w:t>
      </w:r>
    </w:p>
    <w:p w:rsidR="00EF39CB" w:rsidRDefault="00EF39CB"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حيث </w:t>
      </w:r>
      <w:proofErr w:type="spellStart"/>
      <w:r>
        <w:rPr>
          <w:rFonts w:ascii="Simplified Arabic" w:hAnsi="Simplified Arabic" w:cs="Simplified Arabic" w:hint="cs"/>
          <w:sz w:val="32"/>
          <w:szCs w:val="32"/>
          <w:rtl/>
          <w:lang w:bidi="ar-DZ"/>
        </w:rPr>
        <w:t>تنص</w:t>
      </w:r>
      <w:proofErr w:type="spellEnd"/>
      <w:r>
        <w:rPr>
          <w:rFonts w:ascii="Simplified Arabic" w:hAnsi="Simplified Arabic" w:cs="Simplified Arabic" w:hint="cs"/>
          <w:sz w:val="32"/>
          <w:szCs w:val="32"/>
          <w:rtl/>
          <w:lang w:bidi="ar-DZ"/>
        </w:rPr>
        <w:t xml:space="preserve"> المادة </w:t>
      </w:r>
      <w:r w:rsidRPr="00836D37">
        <w:rPr>
          <w:rFonts w:ascii="Simplified Arabic" w:hAnsi="Simplified Arabic" w:cs="Simplified Arabic" w:hint="cs"/>
          <w:sz w:val="28"/>
          <w:szCs w:val="28"/>
          <w:rtl/>
          <w:lang w:bidi="ar-DZ"/>
        </w:rPr>
        <w:t>27</w:t>
      </w:r>
      <w:r>
        <w:rPr>
          <w:rFonts w:ascii="Simplified Arabic" w:hAnsi="Simplified Arabic" w:cs="Simplified Arabic" w:hint="cs"/>
          <w:sz w:val="32"/>
          <w:szCs w:val="32"/>
          <w:rtl/>
          <w:lang w:bidi="ar-DZ"/>
        </w:rPr>
        <w:t xml:space="preserve"> من النظام الأساسي " لا تحول الحصانات أو القواعد الإجرائية الخاصة التي قد ترتبط بالصفة الرسمية للشخص، سواء كانت في إطار</w:t>
      </w:r>
      <w:r w:rsidR="00931F6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القانون الدولي أو الوطني، دون ممارسة المحكمة </w:t>
      </w:r>
      <w:r w:rsidR="00931F66">
        <w:rPr>
          <w:rFonts w:ascii="Simplified Arabic" w:hAnsi="Simplified Arabic" w:cs="Simplified Arabic" w:hint="cs"/>
          <w:sz w:val="32"/>
          <w:szCs w:val="32"/>
          <w:rtl/>
          <w:lang w:bidi="ar-DZ"/>
        </w:rPr>
        <w:t>اختصاصها</w:t>
      </w:r>
      <w:r>
        <w:rPr>
          <w:rFonts w:ascii="Simplified Arabic" w:hAnsi="Simplified Arabic" w:cs="Simplified Arabic" w:hint="cs"/>
          <w:sz w:val="32"/>
          <w:szCs w:val="32"/>
          <w:rtl/>
          <w:lang w:bidi="ar-DZ"/>
        </w:rPr>
        <w:t xml:space="preserve"> على هذا الشخص"</w:t>
      </w:r>
      <w:r w:rsidR="004970AE" w:rsidRPr="00592700">
        <w:rPr>
          <w:rStyle w:val="a8"/>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95"/>
      </w:r>
      <w:r w:rsidRPr="00592700">
        <w:rPr>
          <w:rFonts w:asciiTheme="minorBidi" w:hAnsiTheme="minorBidi"/>
          <w:szCs w:val="24"/>
          <w:vertAlign w:val="superscript"/>
          <w:rtl/>
        </w:rPr>
        <w:t>)</w:t>
      </w:r>
      <w:r w:rsidR="004970AE">
        <w:rPr>
          <w:rFonts w:ascii="Simplified Arabic" w:hAnsi="Simplified Arabic" w:cs="Simplified Arabic" w:hint="cs"/>
          <w:sz w:val="32"/>
          <w:szCs w:val="32"/>
          <w:rtl/>
          <w:lang w:bidi="ar-DZ"/>
        </w:rPr>
        <w:t>.</w:t>
      </w:r>
    </w:p>
    <w:p w:rsidR="00EF39CB" w:rsidRPr="00EF39CB" w:rsidRDefault="004C348D"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الفرع الثالث</w:t>
      </w:r>
      <w:r w:rsidR="00857E2E">
        <w:rPr>
          <w:rFonts w:ascii="Simplified Arabic" w:hAnsi="Simplified Arabic" w:cs="Simplified Arabic" w:hint="cs"/>
          <w:b/>
          <w:bCs/>
          <w:sz w:val="32"/>
          <w:szCs w:val="32"/>
          <w:rtl/>
          <w:lang w:bidi="ar-DZ"/>
        </w:rPr>
        <w:t>:</w:t>
      </w:r>
      <w:r w:rsidR="00931F66">
        <w:rPr>
          <w:rFonts w:ascii="Simplified Arabic" w:hAnsi="Simplified Arabic" w:cs="Simplified Arabic" w:hint="cs"/>
          <w:b/>
          <w:bCs/>
          <w:sz w:val="32"/>
          <w:szCs w:val="32"/>
          <w:rtl/>
          <w:lang w:bidi="ar-DZ"/>
        </w:rPr>
        <w:t xml:space="preserve"> اعتماد مبدأ</w:t>
      </w:r>
      <w:r w:rsidR="00EF39CB">
        <w:rPr>
          <w:rFonts w:ascii="Simplified Arabic" w:hAnsi="Simplified Arabic" w:cs="Simplified Arabic" w:hint="cs"/>
          <w:b/>
          <w:bCs/>
          <w:sz w:val="32"/>
          <w:szCs w:val="32"/>
          <w:rtl/>
          <w:lang w:bidi="ar-DZ"/>
        </w:rPr>
        <w:t xml:space="preserve"> عدم سقوط الجرائم بالتقادم</w:t>
      </w:r>
      <w:r w:rsidR="00931F66">
        <w:rPr>
          <w:rFonts w:ascii="Simplified Arabic" w:hAnsi="Simplified Arabic" w:cs="Simplified Arabic" w:hint="cs"/>
          <w:b/>
          <w:bCs/>
          <w:sz w:val="32"/>
          <w:szCs w:val="32"/>
          <w:rtl/>
          <w:lang w:bidi="ar-DZ"/>
        </w:rPr>
        <w:t>.</w:t>
      </w:r>
    </w:p>
    <w:p w:rsidR="007D3A82" w:rsidRDefault="00EF39CB"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قيل في تبرير التقادم انه يؤدي إلى </w:t>
      </w:r>
      <w:r w:rsidR="00931F66">
        <w:rPr>
          <w:rFonts w:ascii="Simplified Arabic" w:hAnsi="Simplified Arabic" w:cs="Simplified Arabic" w:hint="cs"/>
          <w:sz w:val="32"/>
          <w:szCs w:val="32"/>
          <w:rtl/>
          <w:lang w:bidi="ar-DZ"/>
        </w:rPr>
        <w:t>الاستقرار</w:t>
      </w:r>
      <w:r>
        <w:rPr>
          <w:rFonts w:ascii="Simplified Arabic" w:hAnsi="Simplified Arabic" w:cs="Simplified Arabic" w:hint="cs"/>
          <w:sz w:val="32"/>
          <w:szCs w:val="32"/>
          <w:rtl/>
          <w:lang w:bidi="ar-DZ"/>
        </w:rPr>
        <w:t xml:space="preserve"> القانوني، لأن ترك مصالح </w:t>
      </w:r>
      <w:r w:rsidR="00931F66">
        <w:rPr>
          <w:rFonts w:ascii="Simplified Arabic" w:hAnsi="Simplified Arabic" w:cs="Simplified Arabic" w:hint="cs"/>
          <w:sz w:val="32"/>
          <w:szCs w:val="32"/>
          <w:rtl/>
          <w:lang w:bidi="ar-DZ"/>
        </w:rPr>
        <w:t>الأفراد</w:t>
      </w:r>
      <w:r>
        <w:rPr>
          <w:rFonts w:ascii="Simplified Arabic" w:hAnsi="Simplified Arabic" w:cs="Simplified Arabic" w:hint="cs"/>
          <w:sz w:val="32"/>
          <w:szCs w:val="32"/>
          <w:rtl/>
          <w:lang w:bidi="ar-DZ"/>
        </w:rPr>
        <w:t xml:space="preserve"> فترة زمنية طويلة، دون وضع حلول نهائية لها يهدد بإشاعة الفوضى </w:t>
      </w:r>
      <w:r w:rsidR="00931F66">
        <w:rPr>
          <w:rFonts w:ascii="Simplified Arabic" w:hAnsi="Simplified Arabic" w:cs="Simplified Arabic" w:hint="cs"/>
          <w:sz w:val="32"/>
          <w:szCs w:val="32"/>
          <w:rtl/>
          <w:lang w:bidi="ar-DZ"/>
        </w:rPr>
        <w:t>والاضطراب</w:t>
      </w:r>
      <w:r>
        <w:rPr>
          <w:rFonts w:ascii="Simplified Arabic" w:hAnsi="Simplified Arabic" w:cs="Simplified Arabic" w:hint="cs"/>
          <w:sz w:val="32"/>
          <w:szCs w:val="32"/>
          <w:rtl/>
          <w:lang w:bidi="ar-DZ"/>
        </w:rPr>
        <w:t xml:space="preserve"> في </w:t>
      </w:r>
      <w:r w:rsidR="000C4C04">
        <w:rPr>
          <w:rFonts w:ascii="Simplified Arabic" w:hAnsi="Simplified Arabic" w:cs="Simplified Arabic" w:hint="cs"/>
          <w:sz w:val="32"/>
          <w:szCs w:val="32"/>
          <w:rtl/>
          <w:lang w:bidi="ar-DZ"/>
        </w:rPr>
        <w:t xml:space="preserve">المجتمع </w:t>
      </w:r>
      <w:r>
        <w:rPr>
          <w:rFonts w:ascii="Simplified Arabic" w:hAnsi="Simplified Arabic" w:cs="Simplified Arabic" w:hint="cs"/>
          <w:sz w:val="32"/>
          <w:szCs w:val="32"/>
          <w:rtl/>
          <w:lang w:bidi="ar-DZ"/>
        </w:rPr>
        <w:t xml:space="preserve">ورغم هذه المبررات إلا أن القانون الجنائي الدولي بوجه عام يأخذ بمبدأ عدم سقوط هذه الجرائم بالتقادم، ولهذا نص النظام الأساسي للمحكمة الجنائية الدولية في المادة </w:t>
      </w:r>
      <w:r w:rsidRPr="000C4C04">
        <w:rPr>
          <w:rFonts w:ascii="Simplified Arabic" w:hAnsi="Simplified Arabic" w:cs="Simplified Arabic" w:hint="cs"/>
          <w:sz w:val="24"/>
          <w:szCs w:val="24"/>
          <w:rtl/>
          <w:lang w:bidi="ar-DZ"/>
        </w:rPr>
        <w:t>29</w:t>
      </w:r>
      <w:r>
        <w:rPr>
          <w:rFonts w:ascii="Simplified Arabic" w:hAnsi="Simplified Arabic" w:cs="Simplified Arabic" w:hint="cs"/>
          <w:sz w:val="32"/>
          <w:szCs w:val="32"/>
          <w:rtl/>
          <w:lang w:bidi="ar-DZ"/>
        </w:rPr>
        <w:t xml:space="preserve"> على </w:t>
      </w:r>
      <w:r w:rsidR="000C4C04">
        <w:rPr>
          <w:rFonts w:ascii="Simplified Arabic" w:hAnsi="Simplified Arabic" w:cs="Simplified Arabic" w:hint="cs"/>
          <w:sz w:val="32"/>
          <w:szCs w:val="32"/>
          <w:rtl/>
          <w:lang w:bidi="ar-DZ"/>
        </w:rPr>
        <w:t xml:space="preserve">     مبدأ </w:t>
      </w:r>
      <w:r>
        <w:rPr>
          <w:rFonts w:ascii="Simplified Arabic" w:hAnsi="Simplified Arabic" w:cs="Simplified Arabic" w:hint="cs"/>
          <w:sz w:val="32"/>
          <w:szCs w:val="32"/>
          <w:rtl/>
          <w:lang w:bidi="ar-DZ"/>
        </w:rPr>
        <w:t>حظر سقوط الجرائم التي تدخل في اختصاص المحكمة بالتقادم، فهذه الجرائم تتسم بالجسامة الشديدة والوحشية المفرطة التي</w:t>
      </w:r>
      <w:r w:rsidR="00B57674">
        <w:rPr>
          <w:rFonts w:ascii="Simplified Arabic" w:hAnsi="Simplified Arabic" w:cs="Simplified Arabic" w:hint="cs"/>
          <w:sz w:val="32"/>
          <w:szCs w:val="32"/>
          <w:rtl/>
          <w:lang w:bidi="ar-DZ"/>
        </w:rPr>
        <w:t xml:space="preserve"> لا</w:t>
      </w:r>
      <w:r>
        <w:rPr>
          <w:rFonts w:ascii="Simplified Arabic" w:hAnsi="Simplified Arabic" w:cs="Simplified Arabic" w:hint="cs"/>
          <w:sz w:val="32"/>
          <w:szCs w:val="32"/>
          <w:rtl/>
          <w:lang w:bidi="ar-DZ"/>
        </w:rPr>
        <w:t xml:space="preserve"> تخ</w:t>
      </w:r>
      <w:r w:rsidR="00495804">
        <w:rPr>
          <w:rFonts w:ascii="Simplified Arabic" w:hAnsi="Simplified Arabic" w:cs="Simplified Arabic" w:hint="cs"/>
          <w:sz w:val="32"/>
          <w:szCs w:val="32"/>
          <w:rtl/>
          <w:lang w:bidi="ar-DZ"/>
        </w:rPr>
        <w:t>فف من آ</w:t>
      </w:r>
      <w:r>
        <w:rPr>
          <w:rFonts w:ascii="Simplified Arabic" w:hAnsi="Simplified Arabic" w:cs="Simplified Arabic" w:hint="cs"/>
          <w:sz w:val="32"/>
          <w:szCs w:val="32"/>
          <w:rtl/>
          <w:lang w:bidi="ar-DZ"/>
        </w:rPr>
        <w:t>ثارها المدمرة مبررات نظام التقادم</w:t>
      </w:r>
      <w:r w:rsidRPr="00592700">
        <w:rPr>
          <w:rStyle w:val="a8"/>
          <w:rFonts w:asciiTheme="minorBidi" w:hAnsiTheme="minorBidi"/>
          <w:szCs w:val="24"/>
          <w:rtl/>
        </w:rPr>
        <w:t>(</w:t>
      </w:r>
      <w:r w:rsidRPr="00592700">
        <w:rPr>
          <w:rStyle w:val="a8"/>
          <w:rFonts w:asciiTheme="minorBidi" w:hAnsiTheme="minorBidi"/>
          <w:szCs w:val="24"/>
          <w:rtl/>
        </w:rPr>
        <w:footnoteReference w:id="96"/>
      </w:r>
      <w:r w:rsidRPr="00592700">
        <w:rPr>
          <w:rFonts w:asciiTheme="minorBidi" w:hAnsiTheme="minorBidi"/>
          <w:szCs w:val="24"/>
          <w:vertAlign w:val="superscript"/>
          <w:rtl/>
        </w:rPr>
        <w:t>)</w:t>
      </w:r>
      <w:r w:rsidR="000C4C04">
        <w:rPr>
          <w:rFonts w:ascii="Simplified Arabic" w:hAnsi="Simplified Arabic" w:cs="Simplified Arabic" w:hint="cs"/>
          <w:sz w:val="32"/>
          <w:szCs w:val="32"/>
          <w:rtl/>
          <w:lang w:bidi="ar-DZ"/>
        </w:rPr>
        <w:t>.</w:t>
      </w:r>
    </w:p>
    <w:p w:rsidR="008E7B18" w:rsidRPr="002E2B52" w:rsidRDefault="008E7B18" w:rsidP="00361B8C">
      <w:pPr>
        <w:spacing w:after="0" w:line="360" w:lineRule="auto"/>
        <w:ind w:firstLine="566"/>
        <w:jc w:val="both"/>
        <w:rPr>
          <w:rFonts w:ascii="Simplified Arabic" w:hAnsi="Simplified Arabic" w:cs="Simplified Arabic"/>
          <w:sz w:val="32"/>
          <w:szCs w:val="32"/>
          <w:rtl/>
          <w:lang w:bidi="ar-DZ"/>
        </w:rPr>
      </w:pPr>
    </w:p>
    <w:p w:rsidR="002B0C77" w:rsidRDefault="002B0C77" w:rsidP="00361B8C">
      <w:pPr>
        <w:spacing w:after="0" w:line="360" w:lineRule="auto"/>
        <w:ind w:firstLine="566"/>
        <w:jc w:val="both"/>
        <w:rPr>
          <w:rFonts w:ascii="Simplified Arabic" w:hAnsi="Simplified Arabic" w:cs="Simplified Arabic"/>
          <w:b/>
          <w:bCs/>
          <w:sz w:val="32"/>
          <w:szCs w:val="32"/>
          <w:lang w:bidi="ar-DZ"/>
        </w:rPr>
      </w:pPr>
    </w:p>
    <w:p w:rsidR="00926D62" w:rsidRDefault="00926D62"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المطلب الثاني: أسس قبول الدعوى أمام المحكمة الجنائية الدولية</w:t>
      </w:r>
    </w:p>
    <w:p w:rsidR="00926D62" w:rsidRDefault="00926D62" w:rsidP="00361B8C">
      <w:pPr>
        <w:spacing w:after="0" w:line="360" w:lineRule="auto"/>
        <w:ind w:firstLine="566"/>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مدعي عام</w:t>
      </w:r>
      <w:r w:rsidR="000C4C04" w:rsidRPr="00832A12">
        <w:rPr>
          <w:rStyle w:val="a8"/>
          <w:rFonts w:asciiTheme="minorBidi" w:hAnsiTheme="minorBidi"/>
          <w:sz w:val="24"/>
          <w:szCs w:val="24"/>
          <w:rtl/>
        </w:rPr>
        <w:t>(</w:t>
      </w:r>
      <w:r w:rsidR="000C4C04" w:rsidRPr="00832A12">
        <w:rPr>
          <w:rStyle w:val="a8"/>
          <w:rFonts w:asciiTheme="minorBidi" w:hAnsiTheme="minorBidi"/>
          <w:sz w:val="24"/>
          <w:szCs w:val="24"/>
          <w:rtl/>
        </w:rPr>
        <w:footnoteReference w:id="97"/>
      </w:r>
      <w:r w:rsidR="000C4C04" w:rsidRPr="00832A12">
        <w:rPr>
          <w:rFonts w:asciiTheme="minorBidi" w:hAnsiTheme="minorBidi"/>
          <w:sz w:val="24"/>
          <w:szCs w:val="24"/>
          <w:vertAlign w:val="superscript"/>
          <w:rtl/>
        </w:rPr>
        <w:t>)</w:t>
      </w:r>
      <w:r w:rsidR="000C4C0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المحكمة الجنائية الدولية بعد إحالة</w:t>
      </w:r>
      <w:r w:rsidR="000C4C04">
        <w:rPr>
          <w:rFonts w:ascii="Simplified Arabic" w:hAnsi="Simplified Arabic" w:cs="Simplified Arabic" w:hint="cs"/>
          <w:sz w:val="32"/>
          <w:szCs w:val="32"/>
          <w:rtl/>
          <w:lang w:bidi="ar-DZ"/>
        </w:rPr>
        <w:t xml:space="preserve"> حالة</w:t>
      </w:r>
      <w:r>
        <w:rPr>
          <w:rFonts w:ascii="Simplified Arabic" w:hAnsi="Simplified Arabic" w:cs="Simplified Arabic" w:hint="cs"/>
          <w:sz w:val="32"/>
          <w:szCs w:val="32"/>
          <w:rtl/>
          <w:lang w:bidi="ar-DZ"/>
        </w:rPr>
        <w:t xml:space="preserve"> من الدول الأطراف أو مجلس الأمن أو دولة غير طرف، أو عند مباشرته التحقيق بنفسه يبادر إلى النظر في الأساس القانوني لمباشرة الدعوى  أمام المحكمة وذلك على ضوء المعلومات المتاحة له</w:t>
      </w:r>
      <w:r w:rsidR="004970AE" w:rsidRPr="00832A12">
        <w:rPr>
          <w:rStyle w:val="a8"/>
          <w:rFonts w:asciiTheme="minorBidi" w:hAnsiTheme="minorBidi"/>
          <w:sz w:val="24"/>
          <w:szCs w:val="24"/>
          <w:rtl/>
        </w:rPr>
        <w:t xml:space="preserve"> </w:t>
      </w:r>
      <w:r w:rsidRPr="00832A12">
        <w:rPr>
          <w:rStyle w:val="a8"/>
          <w:rFonts w:asciiTheme="minorBidi" w:hAnsiTheme="minorBidi"/>
          <w:sz w:val="24"/>
          <w:szCs w:val="24"/>
          <w:rtl/>
        </w:rPr>
        <w:t>(</w:t>
      </w:r>
      <w:r w:rsidRPr="00832A12">
        <w:rPr>
          <w:rStyle w:val="a8"/>
          <w:rFonts w:asciiTheme="minorBidi" w:hAnsiTheme="minorBidi"/>
          <w:sz w:val="24"/>
          <w:szCs w:val="24"/>
          <w:rtl/>
        </w:rPr>
        <w:footnoteReference w:id="98"/>
      </w:r>
      <w:r w:rsidRPr="00832A12">
        <w:rPr>
          <w:rFonts w:asciiTheme="minorBidi" w:hAnsiTheme="minorBidi"/>
          <w:sz w:val="24"/>
          <w:szCs w:val="24"/>
          <w:vertAlign w:val="superscript"/>
          <w:rtl/>
        </w:rPr>
        <w:t>)</w:t>
      </w:r>
      <w:r>
        <w:rPr>
          <w:rFonts w:ascii="Simplified Arabic" w:hAnsi="Simplified Arabic" w:cs="Simplified Arabic" w:hint="cs"/>
          <w:sz w:val="32"/>
          <w:szCs w:val="32"/>
          <w:rtl/>
          <w:lang w:bidi="ar-DZ"/>
        </w:rPr>
        <w:t xml:space="preserve"> وهذا وفقا للمادة </w:t>
      </w:r>
      <w:r w:rsidRPr="00836D37">
        <w:rPr>
          <w:rFonts w:ascii="Simplified Arabic" w:hAnsi="Simplified Arabic" w:cs="Simplified Arabic" w:hint="cs"/>
          <w:sz w:val="28"/>
          <w:szCs w:val="28"/>
          <w:rtl/>
          <w:lang w:bidi="ar-DZ"/>
        </w:rPr>
        <w:t>53</w:t>
      </w:r>
      <w:r>
        <w:rPr>
          <w:rFonts w:ascii="Simplified Arabic" w:hAnsi="Simplified Arabic" w:cs="Simplified Arabic" w:hint="cs"/>
          <w:sz w:val="32"/>
          <w:szCs w:val="32"/>
          <w:rtl/>
          <w:lang w:bidi="ar-DZ"/>
        </w:rPr>
        <w:t xml:space="preserve"> من النظام الأساسي للمحكمة الجنائية الدولية.</w:t>
      </w:r>
    </w:p>
    <w:p w:rsidR="00926D62" w:rsidRDefault="00926D62" w:rsidP="00361B8C">
      <w:pPr>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ab/>
        <w:t xml:space="preserve">وعليه يقوم المدعي العام بالنظر فيما إذا كانت المعلومات المتاحة لديه توفر الاعتقاد بأن جريمة تدخل في اختصاص المحكمة قد ارتكبت أو يجري ارتكابها، وما إذا كانت القضية مقبولة بموجب المادة </w:t>
      </w:r>
      <w:r w:rsidRPr="00836D37">
        <w:rPr>
          <w:rFonts w:ascii="Simplified Arabic" w:hAnsi="Simplified Arabic" w:cs="Simplified Arabic" w:hint="cs"/>
          <w:sz w:val="28"/>
          <w:szCs w:val="28"/>
          <w:rtl/>
          <w:lang w:bidi="ar-DZ"/>
        </w:rPr>
        <w:t>17</w:t>
      </w:r>
      <w:r>
        <w:rPr>
          <w:rFonts w:ascii="Simplified Arabic" w:hAnsi="Simplified Arabic" w:cs="Simplified Arabic" w:hint="cs"/>
          <w:sz w:val="32"/>
          <w:szCs w:val="32"/>
          <w:rtl/>
          <w:lang w:bidi="ar-DZ"/>
        </w:rPr>
        <w:t xml:space="preserve"> من النظام الأساسي للمحكمة أو أن هناك أسباب جوهرية تدعو للاعتقاد بأن إجراء تحقيق لن يخدم العدالة،</w:t>
      </w:r>
      <w:r>
        <w:rPr>
          <w:rFonts w:ascii="Simplified Arabic" w:hAnsi="Simplified Arabic" w:cs="Simplified Arabic" w:hint="cs"/>
          <w:sz w:val="32"/>
          <w:szCs w:val="32"/>
          <w:rtl/>
        </w:rPr>
        <w:t xml:space="preserve"> وهذا ما نبينه كالتالي:</w:t>
      </w:r>
    </w:p>
    <w:p w:rsidR="00926D62" w:rsidRDefault="00926D62" w:rsidP="00361B8C">
      <w:pPr>
        <w:spacing w:after="0" w:line="360" w:lineRule="auto"/>
        <w:ind w:firstLine="566"/>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الأول: </w:t>
      </w:r>
      <w:r w:rsidR="0091355A">
        <w:rPr>
          <w:rFonts w:ascii="Simplified Arabic" w:hAnsi="Simplified Arabic" w:cs="Simplified Arabic" w:hint="cs"/>
          <w:b/>
          <w:bCs/>
          <w:sz w:val="32"/>
          <w:szCs w:val="32"/>
          <w:rtl/>
        </w:rPr>
        <w:t>وصول</w:t>
      </w:r>
      <w:r>
        <w:rPr>
          <w:rFonts w:ascii="Simplified Arabic" w:hAnsi="Simplified Arabic" w:cs="Simplified Arabic" w:hint="cs"/>
          <w:b/>
          <w:bCs/>
          <w:sz w:val="32"/>
          <w:szCs w:val="32"/>
          <w:rtl/>
        </w:rPr>
        <w:t xml:space="preserve"> معلومات</w:t>
      </w:r>
      <w:r w:rsidR="0091355A">
        <w:rPr>
          <w:rFonts w:ascii="Simplified Arabic" w:hAnsi="Simplified Arabic" w:cs="Simplified Arabic" w:hint="cs"/>
          <w:b/>
          <w:bCs/>
          <w:sz w:val="32"/>
          <w:szCs w:val="32"/>
          <w:rtl/>
        </w:rPr>
        <w:t xml:space="preserve"> إلى المدعي العام</w:t>
      </w:r>
      <w:r>
        <w:rPr>
          <w:rFonts w:ascii="Simplified Arabic" w:hAnsi="Simplified Arabic" w:cs="Simplified Arabic" w:hint="cs"/>
          <w:b/>
          <w:bCs/>
          <w:sz w:val="32"/>
          <w:szCs w:val="32"/>
          <w:rtl/>
        </w:rPr>
        <w:t xml:space="preserve"> توحي بارتكاب جريمة</w:t>
      </w:r>
      <w:r w:rsidR="0091355A">
        <w:rPr>
          <w:rFonts w:ascii="Simplified Arabic" w:hAnsi="Simplified Arabic" w:cs="Simplified Arabic" w:hint="cs"/>
          <w:b/>
          <w:bCs/>
          <w:sz w:val="32"/>
          <w:szCs w:val="32"/>
          <w:rtl/>
        </w:rPr>
        <w:t>.</w:t>
      </w:r>
    </w:p>
    <w:p w:rsidR="007D3A82" w:rsidRPr="002E2B52" w:rsidRDefault="00926D62" w:rsidP="00361B8C">
      <w:pPr>
        <w:spacing w:after="0" w:line="360" w:lineRule="auto"/>
        <w:ind w:firstLine="566"/>
        <w:jc w:val="both"/>
        <w:rPr>
          <w:rFonts w:ascii="Simplified Arabic" w:hAnsi="Simplified Arabic" w:cs="Simplified Arabic"/>
          <w:sz w:val="32"/>
          <w:szCs w:val="32"/>
          <w:rtl/>
        </w:rPr>
      </w:pPr>
      <w:r w:rsidRPr="00D37BE0">
        <w:rPr>
          <w:rFonts w:ascii="Simplified Arabic" w:hAnsi="Simplified Arabic" w:cs="Simplified Arabic" w:hint="cs"/>
          <w:sz w:val="32"/>
          <w:szCs w:val="32"/>
          <w:rtl/>
        </w:rPr>
        <w:t>بمجرد أن</w:t>
      </w:r>
      <w:r w:rsidRPr="00EB7645">
        <w:rPr>
          <w:rFonts w:ascii="Simplified Arabic" w:hAnsi="Simplified Arabic" w:cs="Simplified Arabic" w:hint="cs"/>
          <w:color w:val="FF0000"/>
          <w:sz w:val="32"/>
          <w:szCs w:val="32"/>
          <w:rtl/>
        </w:rPr>
        <w:t xml:space="preserve"> </w:t>
      </w:r>
      <w:r w:rsidRPr="00EB7645">
        <w:rPr>
          <w:rFonts w:ascii="Simplified Arabic" w:hAnsi="Simplified Arabic" w:cs="Simplified Arabic" w:hint="cs"/>
          <w:sz w:val="32"/>
          <w:szCs w:val="32"/>
          <w:rtl/>
        </w:rPr>
        <w:t>تتا</w:t>
      </w:r>
      <w:r>
        <w:rPr>
          <w:rFonts w:ascii="Simplified Arabic" w:hAnsi="Simplified Arabic" w:cs="Simplified Arabic" w:hint="cs"/>
          <w:sz w:val="32"/>
          <w:szCs w:val="32"/>
          <w:rtl/>
        </w:rPr>
        <w:t>ح للمدعي العام معلومات معينة</w:t>
      </w:r>
      <w:r w:rsidRPr="00D37BE0">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عن احتمال وقوع جريمة دولية تدخل ضمن اختصاص المحكمة، يعمل بناء على ذلك، على تحليل واستقصاء مدى صحة هذه المعلومات وجديتها، ولهذا الغرض فإنه يمكنه الاستعانة بالمعلومات الإضافية من الدول،</w:t>
      </w:r>
      <w:r w:rsidRPr="00832A12">
        <w:rPr>
          <w:rStyle w:val="a8"/>
          <w:rFonts w:asciiTheme="minorBidi" w:hAnsiTheme="minorBidi"/>
          <w:sz w:val="24"/>
          <w:szCs w:val="24"/>
          <w:rtl/>
        </w:rPr>
        <w:t>(</w:t>
      </w:r>
      <w:r w:rsidRPr="00832A12">
        <w:rPr>
          <w:rStyle w:val="a8"/>
          <w:rFonts w:asciiTheme="minorBidi" w:hAnsiTheme="minorBidi"/>
          <w:sz w:val="24"/>
          <w:szCs w:val="24"/>
          <w:rtl/>
        </w:rPr>
        <w:footnoteReference w:id="99"/>
      </w:r>
      <w:r w:rsidRPr="00832A12">
        <w:rPr>
          <w:rFonts w:asciiTheme="minorBidi" w:hAnsiTheme="minorBidi"/>
          <w:sz w:val="24"/>
          <w:szCs w:val="24"/>
          <w:vertAlign w:val="superscript"/>
          <w:rtl/>
        </w:rPr>
        <w:t>)</w:t>
      </w:r>
      <w:r>
        <w:rPr>
          <w:rFonts w:asciiTheme="minorBidi" w:hAnsiTheme="minorBidi" w:hint="cs"/>
          <w:sz w:val="24"/>
          <w:szCs w:val="24"/>
          <w:vertAlign w:val="superscript"/>
          <w:rtl/>
        </w:rPr>
        <w:t xml:space="preserve"> </w:t>
      </w:r>
      <w:r>
        <w:rPr>
          <w:rFonts w:ascii="Simplified Arabic" w:hAnsi="Simplified Arabic" w:cs="Simplified Arabic" w:hint="cs"/>
          <w:sz w:val="32"/>
          <w:szCs w:val="32"/>
          <w:rtl/>
        </w:rPr>
        <w:t xml:space="preserve">أو من الهيئات التابعة للأمم المتحدة أو المنظمات الحكومية الدولية أو المنظمات غير الحكومية، </w:t>
      </w:r>
      <w:r>
        <w:rPr>
          <w:rFonts w:ascii="Simplified Arabic" w:hAnsi="Simplified Arabic" w:cs="Simplified Arabic" w:hint="cs"/>
          <w:sz w:val="32"/>
          <w:szCs w:val="32"/>
          <w:rtl/>
        </w:rPr>
        <w:lastRenderedPageBreak/>
        <w:t xml:space="preserve">أو من مصادر </w:t>
      </w:r>
      <w:proofErr w:type="spellStart"/>
      <w:r>
        <w:rPr>
          <w:rFonts w:ascii="Simplified Arabic" w:hAnsi="Simplified Arabic" w:cs="Simplified Arabic" w:hint="cs"/>
          <w:sz w:val="32"/>
          <w:szCs w:val="32"/>
          <w:rtl/>
        </w:rPr>
        <w:t>موثوقة</w:t>
      </w:r>
      <w:proofErr w:type="spellEnd"/>
      <w:r>
        <w:rPr>
          <w:rFonts w:ascii="Simplified Arabic" w:hAnsi="Simplified Arabic" w:cs="Simplified Arabic" w:hint="cs"/>
          <w:sz w:val="32"/>
          <w:szCs w:val="32"/>
          <w:rtl/>
        </w:rPr>
        <w:t xml:space="preserve"> أخرى يراها مناسبة، كما يجوز له الحصول على شهادات كتابية أو شفهية في مقر المحكمة</w:t>
      </w:r>
      <w:r w:rsidR="004970AE" w:rsidRPr="00832A12">
        <w:rPr>
          <w:rStyle w:val="a8"/>
          <w:rFonts w:asciiTheme="minorBidi" w:hAnsiTheme="minorBidi"/>
          <w:sz w:val="24"/>
          <w:szCs w:val="24"/>
          <w:rtl/>
        </w:rPr>
        <w:t xml:space="preserve"> </w:t>
      </w:r>
      <w:r w:rsidRPr="00832A12">
        <w:rPr>
          <w:rStyle w:val="a8"/>
          <w:rFonts w:asciiTheme="minorBidi" w:hAnsiTheme="minorBidi"/>
          <w:sz w:val="24"/>
          <w:szCs w:val="24"/>
          <w:rtl/>
        </w:rPr>
        <w:t>(</w:t>
      </w:r>
      <w:r w:rsidRPr="00832A12">
        <w:rPr>
          <w:rStyle w:val="a8"/>
          <w:rFonts w:asciiTheme="minorBidi" w:hAnsiTheme="minorBidi"/>
          <w:sz w:val="24"/>
          <w:szCs w:val="24"/>
          <w:rtl/>
        </w:rPr>
        <w:footnoteReference w:id="100"/>
      </w:r>
      <w:r w:rsidRPr="00832A12">
        <w:rPr>
          <w:rFonts w:asciiTheme="minorBidi" w:hAnsiTheme="minorBidi"/>
          <w:sz w:val="24"/>
          <w:szCs w:val="24"/>
          <w:vertAlign w:val="superscript"/>
          <w:rtl/>
        </w:rPr>
        <w:t>)</w:t>
      </w:r>
      <w:r w:rsidR="004970AE">
        <w:rPr>
          <w:rFonts w:ascii="Simplified Arabic" w:hAnsi="Simplified Arabic" w:cs="Simplified Arabic" w:hint="cs"/>
          <w:sz w:val="32"/>
          <w:szCs w:val="32"/>
          <w:rtl/>
        </w:rPr>
        <w:t>.</w:t>
      </w:r>
    </w:p>
    <w:p w:rsidR="00926D62" w:rsidRPr="007E04A9" w:rsidRDefault="00926D62" w:rsidP="00361B8C">
      <w:pPr>
        <w:spacing w:after="0" w:line="360" w:lineRule="auto"/>
        <w:ind w:firstLine="566"/>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الثاني:</w:t>
      </w:r>
      <w:r w:rsidR="0091355A">
        <w:rPr>
          <w:rFonts w:ascii="Simplified Arabic" w:hAnsi="Simplified Arabic" w:cs="Simplified Arabic" w:hint="cs"/>
          <w:b/>
          <w:bCs/>
          <w:sz w:val="32"/>
          <w:szCs w:val="32"/>
          <w:rtl/>
        </w:rPr>
        <w:t xml:space="preserve"> إمكانية</w:t>
      </w:r>
      <w:r>
        <w:rPr>
          <w:rFonts w:ascii="Simplified Arabic" w:hAnsi="Simplified Arabic" w:cs="Simplified Arabic" w:hint="cs"/>
          <w:b/>
          <w:bCs/>
          <w:sz w:val="32"/>
          <w:szCs w:val="32"/>
          <w:rtl/>
        </w:rPr>
        <w:t xml:space="preserve"> </w:t>
      </w:r>
      <w:r w:rsidR="0091355A">
        <w:rPr>
          <w:rFonts w:ascii="Simplified Arabic" w:hAnsi="Simplified Arabic" w:cs="Simplified Arabic" w:hint="cs"/>
          <w:b/>
          <w:bCs/>
          <w:sz w:val="32"/>
          <w:szCs w:val="32"/>
          <w:rtl/>
        </w:rPr>
        <w:t>دخول</w:t>
      </w:r>
      <w:r w:rsidR="00657081">
        <w:rPr>
          <w:rFonts w:ascii="Simplified Arabic" w:hAnsi="Simplified Arabic" w:cs="Simplified Arabic" w:hint="cs"/>
          <w:b/>
          <w:bCs/>
          <w:sz w:val="32"/>
          <w:szCs w:val="32"/>
          <w:rtl/>
        </w:rPr>
        <w:t xml:space="preserve"> القضية في </w:t>
      </w:r>
      <w:r w:rsidR="0091355A">
        <w:rPr>
          <w:rFonts w:ascii="Simplified Arabic" w:hAnsi="Simplified Arabic" w:cs="Simplified Arabic" w:hint="cs"/>
          <w:b/>
          <w:bCs/>
          <w:sz w:val="32"/>
          <w:szCs w:val="32"/>
          <w:rtl/>
        </w:rPr>
        <w:t>اختصاص المحكمة الجنائية الدولية</w:t>
      </w:r>
    </w:p>
    <w:p w:rsidR="00926D62" w:rsidRDefault="00926D62" w:rsidP="00361B8C">
      <w:pPr>
        <w:spacing w:after="0" w:line="360" w:lineRule="auto"/>
        <w:ind w:firstLine="566"/>
        <w:jc w:val="both"/>
        <w:rPr>
          <w:rFonts w:ascii="Simplified Arabic" w:hAnsi="Simplified Arabic" w:cs="Simplified Arabic"/>
          <w:sz w:val="32"/>
          <w:szCs w:val="32"/>
          <w:rtl/>
        </w:rPr>
      </w:pPr>
      <w:r>
        <w:rPr>
          <w:rFonts w:ascii="Simplified Arabic" w:hAnsi="Simplified Arabic" w:cs="Simplified Arabic" w:hint="cs"/>
          <w:sz w:val="32"/>
          <w:szCs w:val="32"/>
          <w:rtl/>
        </w:rPr>
        <w:t>من الأمور المهمة تحديد القواعد التي تضع الحدود الفاصلة بين الدعاوى التي تدخل في اختصاص المحكمة الجنائية الدولية وتلك التي تدخل في اختصاص المحاكم الوطنية</w:t>
      </w:r>
      <w:r w:rsidRPr="00832A12">
        <w:rPr>
          <w:rStyle w:val="a8"/>
          <w:rFonts w:asciiTheme="minorBidi" w:hAnsiTheme="minorBidi"/>
          <w:sz w:val="24"/>
          <w:szCs w:val="24"/>
          <w:rtl/>
        </w:rPr>
        <w:t xml:space="preserve"> (</w:t>
      </w:r>
      <w:r w:rsidRPr="00832A12">
        <w:rPr>
          <w:rStyle w:val="a8"/>
          <w:rFonts w:asciiTheme="minorBidi" w:hAnsiTheme="minorBidi"/>
          <w:sz w:val="24"/>
          <w:szCs w:val="24"/>
          <w:rtl/>
        </w:rPr>
        <w:footnoteReference w:id="101"/>
      </w:r>
      <w:r w:rsidRPr="00832A12">
        <w:rPr>
          <w:rFonts w:asciiTheme="minorBidi" w:hAnsiTheme="minorBidi"/>
          <w:sz w:val="24"/>
          <w:szCs w:val="24"/>
          <w:vertAlign w:val="superscript"/>
          <w:rtl/>
        </w:rPr>
        <w:t>)</w:t>
      </w:r>
      <w:r>
        <w:rPr>
          <w:rFonts w:ascii="Simplified Arabic" w:hAnsi="Simplified Arabic" w:cs="Simplified Arabic" w:hint="cs"/>
          <w:sz w:val="32"/>
          <w:szCs w:val="32"/>
          <w:rtl/>
        </w:rPr>
        <w:t xml:space="preserve"> وذلك تفاديا لتنازع الاختصاص بينهما من جهة، ومن جهة أخرى صونا لمبدأ السيادة الوطنية للدول، فجاءت أحكام النظام الأساسي للمحكمة الجنائية الدولية تمنح الأولوية في الاختصاص للمحاكم الوطنية، بينما يكون </w:t>
      </w:r>
      <w:r w:rsidR="0091355A">
        <w:rPr>
          <w:rFonts w:ascii="Simplified Arabic" w:hAnsi="Simplified Arabic" w:cs="Simplified Arabic" w:hint="cs"/>
          <w:sz w:val="32"/>
          <w:szCs w:val="32"/>
          <w:rtl/>
        </w:rPr>
        <w:t>اختصاص</w:t>
      </w:r>
      <w:r>
        <w:rPr>
          <w:rFonts w:ascii="Simplified Arabic" w:hAnsi="Simplified Arabic" w:cs="Simplified Arabic" w:hint="cs"/>
          <w:sz w:val="32"/>
          <w:szCs w:val="32"/>
          <w:rtl/>
        </w:rPr>
        <w:t xml:space="preserve"> المحكمة الجنائية الدولية تكميلي لها، وذلك وفقا لما نصت عليه المادة </w:t>
      </w:r>
      <w:r w:rsidR="00836D37" w:rsidRPr="00836D37">
        <w:rPr>
          <w:rFonts w:ascii="Simplified Arabic" w:hAnsi="Simplified Arabic" w:cs="Simplified Arabic" w:hint="cs"/>
          <w:sz w:val="28"/>
          <w:szCs w:val="28"/>
          <w:rtl/>
        </w:rPr>
        <w:t>01</w:t>
      </w:r>
      <w:r>
        <w:rPr>
          <w:rFonts w:ascii="Simplified Arabic" w:hAnsi="Simplified Arabic" w:cs="Simplified Arabic" w:hint="cs"/>
          <w:sz w:val="32"/>
          <w:szCs w:val="32"/>
          <w:rtl/>
        </w:rPr>
        <w:t xml:space="preserve"> من النظام الأساسي للمحكمة، وعليه فعلى المدعي العام لدى المحكمة الجنائية الدولية وقبل </w:t>
      </w:r>
      <w:r w:rsidR="0091355A">
        <w:rPr>
          <w:rFonts w:ascii="Simplified Arabic" w:hAnsi="Simplified Arabic" w:cs="Simplified Arabic" w:hint="cs"/>
          <w:sz w:val="32"/>
          <w:szCs w:val="32"/>
          <w:rtl/>
        </w:rPr>
        <w:t>اتخاذه</w:t>
      </w:r>
      <w:r>
        <w:rPr>
          <w:rFonts w:ascii="Simplified Arabic" w:hAnsi="Simplified Arabic" w:cs="Simplified Arabic" w:hint="cs"/>
          <w:sz w:val="32"/>
          <w:szCs w:val="32"/>
          <w:rtl/>
        </w:rPr>
        <w:t xml:space="preserve"> أي إجراء في القضية المحالة إليه، أو</w:t>
      </w:r>
      <w:r w:rsidR="0091355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الذي بادر إليها من تلقاء نفسه أن يتأكد من سقوط ولاية المحاكم الوطنية عليها، وانعقاد </w:t>
      </w:r>
      <w:r w:rsidR="0091355A">
        <w:rPr>
          <w:rFonts w:ascii="Simplified Arabic" w:hAnsi="Simplified Arabic" w:cs="Simplified Arabic" w:hint="cs"/>
          <w:sz w:val="32"/>
          <w:szCs w:val="32"/>
          <w:rtl/>
        </w:rPr>
        <w:t>الاختصاص</w:t>
      </w:r>
      <w:r>
        <w:rPr>
          <w:rFonts w:ascii="Simplified Arabic" w:hAnsi="Simplified Arabic" w:cs="Simplified Arabic" w:hint="cs"/>
          <w:sz w:val="32"/>
          <w:szCs w:val="32"/>
          <w:rtl/>
        </w:rPr>
        <w:t xml:space="preserve"> للمحكمة الجنائية الدولية وذلك وفقا لما نصت عليه المادة </w:t>
      </w:r>
      <w:r w:rsidRPr="00836D37">
        <w:rPr>
          <w:rFonts w:ascii="Simplified Arabic" w:hAnsi="Simplified Arabic" w:cs="Simplified Arabic" w:hint="cs"/>
          <w:sz w:val="28"/>
          <w:szCs w:val="28"/>
          <w:rtl/>
        </w:rPr>
        <w:t>17</w:t>
      </w:r>
      <w:r>
        <w:rPr>
          <w:rFonts w:ascii="Simplified Arabic" w:hAnsi="Simplified Arabic" w:cs="Simplified Arabic" w:hint="cs"/>
          <w:sz w:val="32"/>
          <w:szCs w:val="32"/>
          <w:rtl/>
        </w:rPr>
        <w:t xml:space="preserve"> من النظام الأساسي للمحكمة، ويفقد القضاء الوطني أولويته في نظر الدعوى في إحدى الحالات التالية</w:t>
      </w:r>
      <w:r w:rsidR="004970AE" w:rsidRPr="00832A12">
        <w:rPr>
          <w:rStyle w:val="a8"/>
          <w:rFonts w:asciiTheme="minorBidi" w:hAnsiTheme="minorBidi"/>
          <w:sz w:val="24"/>
          <w:szCs w:val="24"/>
          <w:rtl/>
        </w:rPr>
        <w:t>(</w:t>
      </w:r>
      <w:r w:rsidR="004970AE" w:rsidRPr="00832A12">
        <w:rPr>
          <w:rStyle w:val="a8"/>
          <w:rFonts w:asciiTheme="minorBidi" w:hAnsiTheme="minorBidi"/>
          <w:sz w:val="24"/>
          <w:szCs w:val="24"/>
          <w:rtl/>
        </w:rPr>
        <w:footnoteReference w:id="102"/>
      </w:r>
      <w:r w:rsidR="004970AE" w:rsidRPr="00832A12">
        <w:rPr>
          <w:rFonts w:asciiTheme="minorBidi" w:hAnsiTheme="minorBidi"/>
          <w:sz w:val="24"/>
          <w:szCs w:val="24"/>
          <w:vertAlign w:val="superscript"/>
          <w:rtl/>
        </w:rPr>
        <w:t>)</w:t>
      </w:r>
      <w:r>
        <w:rPr>
          <w:rFonts w:ascii="Simplified Arabic" w:hAnsi="Simplified Arabic" w:cs="Simplified Arabic" w:hint="cs"/>
          <w:sz w:val="32"/>
          <w:szCs w:val="32"/>
          <w:rtl/>
        </w:rPr>
        <w:t>:</w:t>
      </w:r>
      <w:r w:rsidRPr="007E04A9">
        <w:rPr>
          <w:rStyle w:val="Char1"/>
          <w:rFonts w:asciiTheme="minorBidi" w:hAnsiTheme="minorBidi"/>
          <w:sz w:val="24"/>
          <w:szCs w:val="24"/>
          <w:rtl/>
        </w:rPr>
        <w:t xml:space="preserve"> </w:t>
      </w:r>
    </w:p>
    <w:p w:rsidR="00926D62" w:rsidRPr="00DD3926" w:rsidRDefault="00926D62" w:rsidP="00361B8C">
      <w:pPr>
        <w:spacing w:after="0" w:line="360" w:lineRule="auto"/>
        <w:ind w:firstLine="566"/>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الحالة الأولى</w:t>
      </w:r>
      <w:r w:rsidR="0091355A">
        <w:rPr>
          <w:rFonts w:ascii="Simplified Arabic" w:hAnsi="Simplified Arabic" w:cs="Simplified Arabic" w:hint="cs"/>
          <w:b/>
          <w:bCs/>
          <w:sz w:val="32"/>
          <w:szCs w:val="32"/>
          <w:rtl/>
          <w:lang w:bidi="ar-DZ"/>
        </w:rPr>
        <w:t>:</w:t>
      </w:r>
      <w:r w:rsidR="00852B6F">
        <w:rPr>
          <w:rFonts w:ascii="Simplified Arabic" w:hAnsi="Simplified Arabic" w:cs="Simplified Arabic" w:hint="cs"/>
          <w:sz w:val="32"/>
          <w:szCs w:val="32"/>
          <w:rtl/>
          <w:lang w:bidi="ar-DZ"/>
        </w:rPr>
        <w:t xml:space="preserve"> </w:t>
      </w:r>
      <w:r w:rsidRPr="00F01343">
        <w:rPr>
          <w:rFonts w:ascii="Simplified Arabic" w:hAnsi="Simplified Arabic" w:cs="Simplified Arabic" w:hint="cs"/>
          <w:sz w:val="32"/>
          <w:szCs w:val="32"/>
          <w:rtl/>
          <w:lang w:bidi="ar-DZ"/>
        </w:rPr>
        <w:t xml:space="preserve">أن تكون السلطات الوطنية غير راغبة أو غير قادرة على القيام </w:t>
      </w:r>
      <w:r>
        <w:rPr>
          <w:rFonts w:ascii="Simplified Arabic" w:hAnsi="Simplified Arabic" w:cs="Simplified Arabic" w:hint="cs"/>
          <w:sz w:val="32"/>
          <w:szCs w:val="32"/>
          <w:rtl/>
          <w:lang w:bidi="ar-DZ"/>
        </w:rPr>
        <w:t>بإجراءات التحقيق والمقاضاة أو أنها قررت عدم مقاضاة الشخص المعنى، وكان قرارها ناجما عن عدم الرغبة أو</w:t>
      </w:r>
      <w:r w:rsidR="0091355A">
        <w:rPr>
          <w:rFonts w:ascii="Simplified Arabic" w:hAnsi="Simplified Arabic" w:cs="Simplified Arabic" w:hint="cs"/>
          <w:sz w:val="32"/>
          <w:szCs w:val="32"/>
          <w:rtl/>
          <w:lang w:bidi="ar-DZ"/>
        </w:rPr>
        <w:t xml:space="preserve"> على عدم</w:t>
      </w:r>
      <w:r>
        <w:rPr>
          <w:rFonts w:ascii="Simplified Arabic" w:hAnsi="Simplified Arabic" w:cs="Simplified Arabic" w:hint="cs"/>
          <w:sz w:val="32"/>
          <w:szCs w:val="32"/>
          <w:rtl/>
          <w:lang w:bidi="ar-DZ"/>
        </w:rPr>
        <w:t xml:space="preserve"> القدرة على المقاضاة.</w:t>
      </w:r>
    </w:p>
    <w:p w:rsidR="00926D62"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ولكي تتوصل المحكمة إلى أن دولة "غير راغبة" </w:t>
      </w:r>
      <w:r w:rsidR="0091355A">
        <w:rPr>
          <w:rFonts w:ascii="Simplified Arabic" w:hAnsi="Simplified Arabic" w:cs="Simplified Arabic" w:hint="cs"/>
          <w:sz w:val="32"/>
          <w:szCs w:val="32"/>
          <w:rtl/>
          <w:lang w:bidi="ar-DZ"/>
        </w:rPr>
        <w:t>يجب أن تحدد نية السلطات الوطنية</w:t>
      </w:r>
      <w:r>
        <w:rPr>
          <w:rFonts w:ascii="Simplified Arabic" w:hAnsi="Simplified Arabic" w:cs="Simplified Arabic" w:hint="cs"/>
          <w:sz w:val="32"/>
          <w:szCs w:val="32"/>
          <w:rtl/>
          <w:lang w:bidi="ar-DZ"/>
        </w:rPr>
        <w:t xml:space="preserve"> ولكي تتوصل إلى أن الدولة "غير قادرة" فيجب أن تتبين أنه بالنظر إلى الانهيار الكلي أو الجزئي للنظام القضائي الوطني، أصبحت الدولة غير قادرة على الاضطلاع بالإجراءات القضائية</w:t>
      </w:r>
      <w:r w:rsidR="0091355A" w:rsidRPr="00832A12">
        <w:rPr>
          <w:rStyle w:val="a8"/>
          <w:rFonts w:asciiTheme="minorBidi" w:hAnsiTheme="minorBidi"/>
          <w:sz w:val="24"/>
          <w:szCs w:val="24"/>
          <w:rtl/>
        </w:rPr>
        <w:t xml:space="preserve"> </w:t>
      </w:r>
      <w:r w:rsidRPr="00832A12">
        <w:rPr>
          <w:rStyle w:val="a8"/>
          <w:rFonts w:asciiTheme="minorBidi" w:hAnsiTheme="minorBidi"/>
          <w:sz w:val="24"/>
          <w:szCs w:val="24"/>
          <w:rtl/>
        </w:rPr>
        <w:t>(</w:t>
      </w:r>
      <w:r w:rsidRPr="00832A12">
        <w:rPr>
          <w:rStyle w:val="a8"/>
          <w:rFonts w:asciiTheme="minorBidi" w:hAnsiTheme="minorBidi"/>
          <w:sz w:val="24"/>
          <w:szCs w:val="24"/>
          <w:rtl/>
        </w:rPr>
        <w:footnoteReference w:id="103"/>
      </w:r>
      <w:r w:rsidRPr="00832A12">
        <w:rPr>
          <w:rFonts w:asciiTheme="minorBidi" w:hAnsiTheme="minorBidi"/>
          <w:sz w:val="24"/>
          <w:szCs w:val="24"/>
          <w:vertAlign w:val="superscript"/>
          <w:rtl/>
        </w:rPr>
        <w:t>)</w:t>
      </w:r>
      <w:r w:rsidR="0091355A">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وعلى العموم فإن عبء إثبات عدم رغبة الدولة أو عدم قدرتها على القيام بالتحقيق أو المحاكمة يقع على عاتق المحكمة الجنائية الدولية</w:t>
      </w:r>
      <w:r w:rsidR="004970AE" w:rsidRPr="00832A12">
        <w:rPr>
          <w:rStyle w:val="a8"/>
          <w:rFonts w:asciiTheme="minorBidi" w:hAnsiTheme="minorBidi"/>
          <w:sz w:val="24"/>
          <w:szCs w:val="24"/>
          <w:rtl/>
        </w:rPr>
        <w:t xml:space="preserve"> </w:t>
      </w:r>
      <w:r w:rsidRPr="00832A12">
        <w:rPr>
          <w:rStyle w:val="a8"/>
          <w:rFonts w:asciiTheme="minorBidi" w:hAnsiTheme="minorBidi"/>
          <w:sz w:val="24"/>
          <w:szCs w:val="24"/>
          <w:rtl/>
        </w:rPr>
        <w:t>(</w:t>
      </w:r>
      <w:r w:rsidRPr="00832A12">
        <w:rPr>
          <w:rStyle w:val="a8"/>
          <w:rFonts w:asciiTheme="minorBidi" w:hAnsiTheme="minorBidi"/>
          <w:sz w:val="24"/>
          <w:szCs w:val="24"/>
          <w:rtl/>
        </w:rPr>
        <w:footnoteReference w:id="104"/>
      </w:r>
      <w:r w:rsidRPr="00832A12">
        <w:rPr>
          <w:rFonts w:asciiTheme="minorBidi" w:hAnsiTheme="minorBidi"/>
          <w:sz w:val="24"/>
          <w:szCs w:val="24"/>
          <w:vertAlign w:val="superscript"/>
          <w:rtl/>
        </w:rPr>
        <w:t>)</w:t>
      </w:r>
      <w:r w:rsidR="004970AE">
        <w:rPr>
          <w:rFonts w:ascii="Simplified Arabic" w:hAnsi="Simplified Arabic" w:cs="Simplified Arabic" w:hint="cs"/>
          <w:sz w:val="32"/>
          <w:szCs w:val="32"/>
          <w:rtl/>
          <w:lang w:bidi="ar-DZ"/>
        </w:rPr>
        <w:t>.</w:t>
      </w:r>
    </w:p>
    <w:p w:rsidR="00926D62"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وقد حددت الفقرتين الثانية والثالثة من المادة </w:t>
      </w:r>
      <w:r w:rsidRPr="00836D37">
        <w:rPr>
          <w:rFonts w:ascii="Simplified Arabic" w:hAnsi="Simplified Arabic" w:cs="Simplified Arabic" w:hint="cs"/>
          <w:sz w:val="28"/>
          <w:szCs w:val="28"/>
          <w:rtl/>
          <w:lang w:bidi="ar-DZ"/>
        </w:rPr>
        <w:t>17</w:t>
      </w:r>
      <w:r>
        <w:rPr>
          <w:rFonts w:ascii="Simplified Arabic" w:hAnsi="Simplified Arabic" w:cs="Simplified Arabic" w:hint="cs"/>
          <w:sz w:val="32"/>
          <w:szCs w:val="32"/>
          <w:rtl/>
          <w:lang w:bidi="ar-DZ"/>
        </w:rPr>
        <w:t xml:space="preserve"> من النظام الأساسي للمحكمة، كيفية تحديد المحكمة لعدم الرغبة أو القدرة </w:t>
      </w:r>
      <w:r w:rsidR="0091355A">
        <w:rPr>
          <w:rFonts w:ascii="Simplified Arabic" w:hAnsi="Simplified Arabic" w:cs="Simplified Arabic" w:hint="cs"/>
          <w:sz w:val="32"/>
          <w:szCs w:val="32"/>
          <w:rtl/>
          <w:lang w:bidi="ar-DZ"/>
        </w:rPr>
        <w:t>ك</w:t>
      </w:r>
      <w:r>
        <w:rPr>
          <w:rFonts w:ascii="Simplified Arabic" w:hAnsi="Simplified Arabic" w:cs="Simplified Arabic" w:hint="cs"/>
          <w:sz w:val="32"/>
          <w:szCs w:val="32"/>
          <w:rtl/>
          <w:lang w:bidi="ar-DZ"/>
        </w:rPr>
        <w:t>ما يلي:</w:t>
      </w:r>
    </w:p>
    <w:p w:rsidR="0091355A" w:rsidRPr="0091355A" w:rsidRDefault="00926D62" w:rsidP="00361B8C">
      <w:pPr>
        <w:spacing w:after="0" w:line="360" w:lineRule="auto"/>
        <w:ind w:firstLine="565"/>
        <w:jc w:val="both"/>
        <w:rPr>
          <w:rFonts w:ascii="Simplified Arabic" w:hAnsi="Simplified Arabic" w:cs="Simplified Arabic"/>
          <w:sz w:val="32"/>
          <w:szCs w:val="32"/>
          <w:lang w:bidi="ar-DZ"/>
        </w:rPr>
      </w:pPr>
      <w:r w:rsidRPr="0091355A">
        <w:rPr>
          <w:rFonts w:ascii="Simplified Arabic" w:hAnsi="Simplified Arabic" w:cs="Simplified Arabic" w:hint="cs"/>
          <w:sz w:val="32"/>
          <w:szCs w:val="32"/>
          <w:rtl/>
          <w:lang w:bidi="ar-DZ"/>
        </w:rPr>
        <w:t>لتحديد عدم الرغبة في دعوى معينة تنظر المحكمة في مدى توافر واحد أو أكثر من الأمور ال</w:t>
      </w:r>
      <w:r w:rsidR="0091355A" w:rsidRPr="0091355A">
        <w:rPr>
          <w:rFonts w:ascii="Simplified Arabic" w:hAnsi="Simplified Arabic" w:cs="Simplified Arabic" w:hint="cs"/>
          <w:sz w:val="32"/>
          <w:szCs w:val="32"/>
          <w:rtl/>
          <w:lang w:bidi="ar-DZ"/>
        </w:rPr>
        <w:t>آتي</w:t>
      </w:r>
      <w:r w:rsidRPr="0091355A">
        <w:rPr>
          <w:rFonts w:ascii="Simplified Arabic" w:hAnsi="Simplified Arabic" w:cs="Simplified Arabic" w:hint="cs"/>
          <w:sz w:val="32"/>
          <w:szCs w:val="32"/>
          <w:rtl/>
          <w:lang w:bidi="ar-DZ"/>
        </w:rPr>
        <w:t>ة:</w:t>
      </w:r>
    </w:p>
    <w:p w:rsidR="00926D62" w:rsidRPr="0091355A" w:rsidRDefault="0091355A"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 </w:t>
      </w:r>
      <w:r w:rsidR="00926D62" w:rsidRPr="0091355A">
        <w:rPr>
          <w:rFonts w:ascii="Simplified Arabic" w:hAnsi="Simplified Arabic" w:cs="Simplified Arabic" w:hint="cs"/>
          <w:sz w:val="32"/>
          <w:szCs w:val="32"/>
          <w:rtl/>
          <w:lang w:bidi="ar-DZ"/>
        </w:rPr>
        <w:t xml:space="preserve">جرى </w:t>
      </w:r>
      <w:r w:rsidRPr="0091355A">
        <w:rPr>
          <w:rFonts w:ascii="Simplified Arabic" w:hAnsi="Simplified Arabic" w:cs="Simplified Arabic" w:hint="cs"/>
          <w:sz w:val="32"/>
          <w:szCs w:val="32"/>
          <w:rtl/>
          <w:lang w:bidi="ar-DZ"/>
        </w:rPr>
        <w:t>الاضطلاع</w:t>
      </w:r>
      <w:r w:rsidR="00926D62" w:rsidRPr="0091355A">
        <w:rPr>
          <w:rFonts w:ascii="Simplified Arabic" w:hAnsi="Simplified Arabic" w:cs="Simplified Arabic" w:hint="cs"/>
          <w:sz w:val="32"/>
          <w:szCs w:val="32"/>
          <w:rtl/>
          <w:lang w:bidi="ar-DZ"/>
        </w:rPr>
        <w:t xml:space="preserve"> بالإجراءات أو يجرى </w:t>
      </w:r>
      <w:r w:rsidRPr="0091355A">
        <w:rPr>
          <w:rFonts w:ascii="Simplified Arabic" w:hAnsi="Simplified Arabic" w:cs="Simplified Arabic" w:hint="cs"/>
          <w:sz w:val="32"/>
          <w:szCs w:val="32"/>
          <w:rtl/>
          <w:lang w:bidi="ar-DZ"/>
        </w:rPr>
        <w:t>الاضطلاع</w:t>
      </w:r>
      <w:r w:rsidR="00926D62" w:rsidRPr="0091355A">
        <w:rPr>
          <w:rFonts w:ascii="Simplified Arabic" w:hAnsi="Simplified Arabic" w:cs="Simplified Arabic" w:hint="cs"/>
          <w:sz w:val="32"/>
          <w:szCs w:val="32"/>
          <w:rtl/>
          <w:lang w:bidi="ar-DZ"/>
        </w:rPr>
        <w:t xml:space="preserve"> بها أو جرى اتخاذ القرار الوطني بغرض حماية الشخص المعني من المسؤولية الجنائية عن جرائم داخلة في </w:t>
      </w:r>
      <w:r w:rsidRPr="0091355A">
        <w:rPr>
          <w:rFonts w:ascii="Simplified Arabic" w:hAnsi="Simplified Arabic" w:cs="Simplified Arabic" w:hint="cs"/>
          <w:sz w:val="32"/>
          <w:szCs w:val="32"/>
          <w:rtl/>
          <w:lang w:bidi="ar-DZ"/>
        </w:rPr>
        <w:t>اختصاص</w:t>
      </w:r>
      <w:r w:rsidR="00926D62" w:rsidRPr="0091355A">
        <w:rPr>
          <w:rFonts w:ascii="Simplified Arabic" w:hAnsi="Simplified Arabic" w:cs="Simplified Arabic" w:hint="cs"/>
          <w:sz w:val="32"/>
          <w:szCs w:val="32"/>
          <w:rtl/>
          <w:lang w:bidi="ar-DZ"/>
        </w:rPr>
        <w:t xml:space="preserve"> المحكمة على النحو المشار إليه في المادة </w:t>
      </w:r>
      <w:r w:rsidR="00926D62" w:rsidRPr="00836D37">
        <w:rPr>
          <w:rFonts w:ascii="Simplified Arabic" w:hAnsi="Simplified Arabic" w:cs="Simplified Arabic" w:hint="cs"/>
          <w:sz w:val="28"/>
          <w:szCs w:val="28"/>
          <w:rtl/>
          <w:lang w:bidi="ar-DZ"/>
        </w:rPr>
        <w:t>05</w:t>
      </w:r>
      <w:r w:rsidR="00926D62" w:rsidRPr="0091355A">
        <w:rPr>
          <w:rFonts w:ascii="Simplified Arabic" w:hAnsi="Simplified Arabic" w:cs="Simplified Arabic" w:hint="cs"/>
          <w:sz w:val="32"/>
          <w:szCs w:val="32"/>
          <w:rtl/>
          <w:lang w:bidi="ar-DZ"/>
        </w:rPr>
        <w:t>.</w:t>
      </w:r>
    </w:p>
    <w:p w:rsidR="00926D62" w:rsidRDefault="0091355A"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ب-</w:t>
      </w:r>
      <w:r w:rsidR="00926D62">
        <w:rPr>
          <w:rFonts w:ascii="Simplified Arabic" w:hAnsi="Simplified Arabic" w:cs="Simplified Arabic" w:hint="cs"/>
          <w:sz w:val="32"/>
          <w:szCs w:val="32"/>
          <w:rtl/>
          <w:lang w:bidi="ar-DZ"/>
        </w:rPr>
        <w:t xml:space="preserve"> حدث تأخير لا </w:t>
      </w:r>
      <w:r>
        <w:rPr>
          <w:rFonts w:ascii="Simplified Arabic" w:hAnsi="Simplified Arabic" w:cs="Simplified Arabic" w:hint="cs"/>
          <w:sz w:val="32"/>
          <w:szCs w:val="32"/>
          <w:rtl/>
          <w:lang w:bidi="ar-DZ"/>
        </w:rPr>
        <w:t>مبرر له في الإجراءات بما يتعارض</w:t>
      </w:r>
      <w:r w:rsidR="00926D62">
        <w:rPr>
          <w:rFonts w:ascii="Simplified Arabic" w:hAnsi="Simplified Arabic" w:cs="Simplified Arabic" w:hint="cs"/>
          <w:sz w:val="32"/>
          <w:szCs w:val="32"/>
          <w:rtl/>
          <w:lang w:bidi="ar-DZ"/>
        </w:rPr>
        <w:t xml:space="preserve"> في هذه الظروف مع نية تقديم الشخص المعني للعدالة.</w:t>
      </w:r>
    </w:p>
    <w:p w:rsidR="00926D62" w:rsidRDefault="0091355A" w:rsidP="00361B8C">
      <w:pPr>
        <w:spacing w:after="0" w:line="360" w:lineRule="auto"/>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جـ</w:t>
      </w:r>
      <w:proofErr w:type="spellEnd"/>
      <w:r>
        <w:rPr>
          <w:rFonts w:ascii="Simplified Arabic" w:hAnsi="Simplified Arabic" w:cs="Simplified Arabic" w:hint="cs"/>
          <w:sz w:val="32"/>
          <w:szCs w:val="32"/>
          <w:rtl/>
          <w:lang w:bidi="ar-DZ"/>
        </w:rPr>
        <w:t>-</w:t>
      </w:r>
      <w:r w:rsidR="00926D62">
        <w:rPr>
          <w:rFonts w:ascii="Simplified Arabic" w:hAnsi="Simplified Arabic" w:cs="Simplified Arabic" w:hint="cs"/>
          <w:sz w:val="32"/>
          <w:szCs w:val="32"/>
          <w:rtl/>
          <w:lang w:bidi="ar-DZ"/>
        </w:rPr>
        <w:t xml:space="preserve"> لم تباشر الإجراءات أو لا تجر</w:t>
      </w:r>
      <w:r>
        <w:rPr>
          <w:rFonts w:ascii="Simplified Arabic" w:hAnsi="Simplified Arabic" w:cs="Simplified Arabic" w:hint="cs"/>
          <w:sz w:val="32"/>
          <w:szCs w:val="32"/>
          <w:rtl/>
          <w:lang w:bidi="ar-DZ"/>
        </w:rPr>
        <w:t>ي</w:t>
      </w:r>
      <w:r w:rsidR="00926D62">
        <w:rPr>
          <w:rFonts w:ascii="Simplified Arabic" w:hAnsi="Simplified Arabic" w:cs="Simplified Arabic" w:hint="cs"/>
          <w:sz w:val="32"/>
          <w:szCs w:val="32"/>
          <w:rtl/>
          <w:lang w:bidi="ar-DZ"/>
        </w:rPr>
        <w:t xml:space="preserve"> مباشرتها بشكل مستقل أو نزيه أو بوشرت أو يجرى مباشرتها </w:t>
      </w:r>
      <w:r>
        <w:rPr>
          <w:rFonts w:ascii="Simplified Arabic" w:hAnsi="Simplified Arabic" w:cs="Simplified Arabic" w:hint="cs"/>
          <w:sz w:val="32"/>
          <w:szCs w:val="32"/>
          <w:rtl/>
          <w:lang w:bidi="ar-DZ"/>
        </w:rPr>
        <w:t xml:space="preserve">على نحو لا يتفق في هذه الظروف </w:t>
      </w:r>
      <w:r w:rsidR="00926D62">
        <w:rPr>
          <w:rFonts w:ascii="Simplified Arabic" w:hAnsi="Simplified Arabic" w:cs="Simplified Arabic" w:hint="cs"/>
          <w:sz w:val="32"/>
          <w:szCs w:val="32"/>
          <w:rtl/>
          <w:lang w:bidi="ar-DZ"/>
        </w:rPr>
        <w:t>مع نية تقديم الشخص المعني للعدالة.</w:t>
      </w:r>
    </w:p>
    <w:p w:rsidR="00926D62" w:rsidRPr="00DA5776"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ولتحديد عدم القدرة في دعوى معينة، تنظر المحكمة</w:t>
      </w:r>
      <w:r w:rsidR="0091355A">
        <w:rPr>
          <w:rFonts w:ascii="Simplified Arabic" w:hAnsi="Simplified Arabic" w:cs="Simplified Arabic" w:hint="cs"/>
          <w:sz w:val="32"/>
          <w:szCs w:val="32"/>
          <w:rtl/>
          <w:lang w:bidi="ar-DZ"/>
        </w:rPr>
        <w:t xml:space="preserve"> فيما إذا كانت الدولة غير قادرة</w:t>
      </w:r>
      <w:r>
        <w:rPr>
          <w:rFonts w:ascii="Simplified Arabic" w:hAnsi="Simplified Arabic" w:cs="Simplified Arabic" w:hint="cs"/>
          <w:sz w:val="32"/>
          <w:szCs w:val="32"/>
          <w:rtl/>
          <w:lang w:bidi="ar-DZ"/>
        </w:rPr>
        <w:t xml:space="preserve"> بسبب </w:t>
      </w:r>
      <w:r w:rsidR="0091355A">
        <w:rPr>
          <w:rFonts w:ascii="Simplified Arabic" w:hAnsi="Simplified Arabic" w:cs="Simplified Arabic" w:hint="cs"/>
          <w:sz w:val="32"/>
          <w:szCs w:val="32"/>
          <w:rtl/>
          <w:lang w:bidi="ar-DZ"/>
        </w:rPr>
        <w:t>انهيار</w:t>
      </w:r>
      <w:r>
        <w:rPr>
          <w:rFonts w:ascii="Simplified Arabic" w:hAnsi="Simplified Arabic" w:cs="Simplified Arabic" w:hint="cs"/>
          <w:sz w:val="32"/>
          <w:szCs w:val="32"/>
          <w:rtl/>
          <w:lang w:bidi="ar-DZ"/>
        </w:rPr>
        <w:t xml:space="preserve"> كلي أو جوهري في النظام القضائي الوطني أو بسبب عدم </w:t>
      </w:r>
      <w:r w:rsidR="0091355A">
        <w:rPr>
          <w:rFonts w:ascii="Simplified Arabic" w:hAnsi="Simplified Arabic" w:cs="Simplified Arabic" w:hint="cs"/>
          <w:sz w:val="32"/>
          <w:szCs w:val="32"/>
          <w:rtl/>
          <w:lang w:bidi="ar-DZ"/>
        </w:rPr>
        <w:t xml:space="preserve">قدرته </w:t>
      </w:r>
      <w:r>
        <w:rPr>
          <w:rFonts w:ascii="Simplified Arabic" w:hAnsi="Simplified Arabic" w:cs="Simplified Arabic" w:hint="cs"/>
          <w:sz w:val="32"/>
          <w:szCs w:val="32"/>
          <w:rtl/>
          <w:lang w:bidi="ar-DZ"/>
        </w:rPr>
        <w:t xml:space="preserve">على إحضار المتهم أو الحصول على الأدلة والشهادة الضرورية أو غير قادرة لسبب آخر على </w:t>
      </w:r>
      <w:r w:rsidR="0091355A">
        <w:rPr>
          <w:rFonts w:ascii="Simplified Arabic" w:hAnsi="Simplified Arabic" w:cs="Simplified Arabic" w:hint="cs"/>
          <w:sz w:val="32"/>
          <w:szCs w:val="32"/>
          <w:rtl/>
          <w:lang w:bidi="ar-DZ"/>
        </w:rPr>
        <w:t>الاضطلاع</w:t>
      </w:r>
      <w:r>
        <w:rPr>
          <w:rFonts w:ascii="Simplified Arabic" w:hAnsi="Simplified Arabic" w:cs="Simplified Arabic" w:hint="cs"/>
          <w:sz w:val="32"/>
          <w:szCs w:val="32"/>
          <w:rtl/>
          <w:lang w:bidi="ar-DZ"/>
        </w:rPr>
        <w:t xml:space="preserve"> بإجراءاتها</w:t>
      </w:r>
      <w:r w:rsidR="004970AE" w:rsidRPr="00832A12">
        <w:rPr>
          <w:rStyle w:val="a8"/>
          <w:rFonts w:asciiTheme="minorBidi" w:hAnsiTheme="minorBidi"/>
          <w:sz w:val="24"/>
          <w:szCs w:val="24"/>
          <w:rtl/>
        </w:rPr>
        <w:t xml:space="preserve"> </w:t>
      </w:r>
      <w:r w:rsidRPr="00832A12">
        <w:rPr>
          <w:rStyle w:val="a8"/>
          <w:rFonts w:asciiTheme="minorBidi" w:hAnsiTheme="minorBidi"/>
          <w:sz w:val="24"/>
          <w:szCs w:val="24"/>
          <w:rtl/>
        </w:rPr>
        <w:t>(</w:t>
      </w:r>
      <w:r w:rsidRPr="00832A12">
        <w:rPr>
          <w:rStyle w:val="a8"/>
          <w:rFonts w:asciiTheme="minorBidi" w:hAnsiTheme="minorBidi"/>
          <w:sz w:val="24"/>
          <w:szCs w:val="24"/>
          <w:rtl/>
        </w:rPr>
        <w:footnoteReference w:id="105"/>
      </w:r>
      <w:r w:rsidRPr="00832A12">
        <w:rPr>
          <w:rFonts w:asciiTheme="minorBidi" w:hAnsiTheme="minorBidi"/>
          <w:sz w:val="24"/>
          <w:szCs w:val="24"/>
          <w:vertAlign w:val="superscript"/>
          <w:rtl/>
        </w:rPr>
        <w:t>)</w:t>
      </w:r>
      <w:r w:rsidR="004970AE">
        <w:rPr>
          <w:rFonts w:ascii="Simplified Arabic" w:hAnsi="Simplified Arabic" w:cs="Simplified Arabic" w:hint="cs"/>
          <w:sz w:val="32"/>
          <w:szCs w:val="32"/>
          <w:rtl/>
          <w:lang w:bidi="ar-DZ"/>
        </w:rPr>
        <w:t>.</w:t>
      </w:r>
    </w:p>
    <w:p w:rsidR="00926D62"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ab/>
      </w:r>
      <w:r w:rsidR="0091355A">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 xml:space="preserve">لن يكون من السهل على المحكمة إثبات عدم رغبة الدولة ذات </w:t>
      </w:r>
      <w:r w:rsidR="0091355A">
        <w:rPr>
          <w:rFonts w:ascii="Simplified Arabic" w:hAnsi="Simplified Arabic" w:cs="Simplified Arabic" w:hint="cs"/>
          <w:sz w:val="32"/>
          <w:szCs w:val="32"/>
          <w:rtl/>
          <w:lang w:bidi="ar-DZ"/>
        </w:rPr>
        <w:t>الاختصاص</w:t>
      </w:r>
      <w:r>
        <w:rPr>
          <w:rFonts w:ascii="Simplified Arabic" w:hAnsi="Simplified Arabic" w:cs="Simplified Arabic" w:hint="cs"/>
          <w:sz w:val="32"/>
          <w:szCs w:val="32"/>
          <w:rtl/>
          <w:lang w:bidi="ar-DZ"/>
        </w:rPr>
        <w:t xml:space="preserve"> في المحاكمة، أو في المحاكمة النزيهة والمستقلة، والذي يغلب عليه المعيار الشخصي، حيث لن يكون من السهل على المحكمة الجنائية الدولية الحصول على المعلومات التي تثبت </w:t>
      </w:r>
      <w:proofErr w:type="spellStart"/>
      <w:r>
        <w:rPr>
          <w:rFonts w:ascii="Simplified Arabic" w:hAnsi="Simplified Arabic" w:cs="Simplified Arabic" w:hint="cs"/>
          <w:sz w:val="32"/>
          <w:szCs w:val="32"/>
          <w:rtl/>
          <w:lang w:bidi="ar-DZ"/>
        </w:rPr>
        <w:t>نيه</w:t>
      </w:r>
      <w:proofErr w:type="spellEnd"/>
      <w:r>
        <w:rPr>
          <w:rFonts w:ascii="Simplified Arabic" w:hAnsi="Simplified Arabic" w:cs="Simplified Arabic" w:hint="cs"/>
          <w:sz w:val="32"/>
          <w:szCs w:val="32"/>
          <w:rtl/>
          <w:lang w:bidi="ar-DZ"/>
        </w:rPr>
        <w:t xml:space="preserve"> المحكمة الوطنية في حماية الشخص من المحاكمة أو عدم نزاهة واستقلالية إجراءاتها.</w:t>
      </w:r>
    </w:p>
    <w:p w:rsidR="00657081"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في حين يمكن للمحكمة أن تستخلص عدم قدرة الدولة على نظر دعوة معينة من خلال بحثها لما إذا كانت عدم القدرة ترجع لانهيار كلي أو</w:t>
      </w:r>
      <w:r w:rsidR="0091355A">
        <w:rPr>
          <w:rFonts w:ascii="Simplified Arabic" w:hAnsi="Simplified Arabic" w:cs="Simplified Arabic" w:hint="cs"/>
          <w:sz w:val="32"/>
          <w:szCs w:val="32"/>
          <w:rtl/>
          <w:lang w:bidi="ar-DZ"/>
        </w:rPr>
        <w:t xml:space="preserve"> جوهري في نظامها القضائي الوطني </w:t>
      </w:r>
      <w:r>
        <w:rPr>
          <w:rFonts w:ascii="Simplified Arabic" w:hAnsi="Simplified Arabic" w:cs="Simplified Arabic" w:hint="cs"/>
          <w:sz w:val="32"/>
          <w:szCs w:val="32"/>
          <w:rtl/>
          <w:lang w:bidi="ar-DZ"/>
        </w:rPr>
        <w:t xml:space="preserve">أو بسبب عدم توافر هذا النظام القضائي بالشكل الذي يجعلها غير قادرة على إحضار المتهم أو </w:t>
      </w:r>
      <w:r>
        <w:rPr>
          <w:rFonts w:ascii="Simplified Arabic" w:hAnsi="Simplified Arabic" w:cs="Simplified Arabic" w:hint="cs"/>
          <w:sz w:val="32"/>
          <w:szCs w:val="32"/>
          <w:rtl/>
          <w:lang w:bidi="ar-DZ"/>
        </w:rPr>
        <w:lastRenderedPageBreak/>
        <w:t>الحصول على الأدلة و الشهادة الضرورية أو استخلصت المحكمة أن الدولة غير قادرة لأسباب أخرى على الاضطلاع بإجراءات التحقيق والمحاكة</w:t>
      </w:r>
      <w:r w:rsidR="0091355A" w:rsidRPr="00592700">
        <w:rPr>
          <w:rStyle w:val="a8"/>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106"/>
      </w:r>
      <w:r w:rsidRPr="00592700">
        <w:rPr>
          <w:rFonts w:asciiTheme="minorBidi" w:hAnsiTheme="minorBidi"/>
          <w:szCs w:val="24"/>
          <w:vertAlign w:val="superscript"/>
          <w:rtl/>
        </w:rPr>
        <w:t>)</w:t>
      </w:r>
      <w:r w:rsidR="0091355A">
        <w:rPr>
          <w:rFonts w:ascii="Simplified Arabic" w:hAnsi="Simplified Arabic" w:cs="Simplified Arabic" w:hint="cs"/>
          <w:sz w:val="32"/>
          <w:szCs w:val="32"/>
          <w:rtl/>
          <w:lang w:bidi="ar-DZ"/>
        </w:rPr>
        <w:t>.</w:t>
      </w:r>
    </w:p>
    <w:p w:rsidR="00926D62"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الحالة الثانية</w:t>
      </w:r>
      <w:r>
        <w:rPr>
          <w:rFonts w:ascii="Simplified Arabic" w:hAnsi="Simplified Arabic" w:cs="Simplified Arabic" w:hint="cs"/>
          <w:sz w:val="32"/>
          <w:szCs w:val="32"/>
          <w:rtl/>
          <w:lang w:bidi="ar-DZ"/>
        </w:rPr>
        <w:t xml:space="preserve"> </w:t>
      </w:r>
      <w:r w:rsidR="00DD3926">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إجراء محكمة للمتهم للمرة الثانية </w:t>
      </w:r>
      <w:r w:rsidR="0091355A">
        <w:rPr>
          <w:rFonts w:ascii="Simplified Arabic" w:hAnsi="Simplified Arabic" w:cs="Simplified Arabic" w:hint="cs"/>
          <w:sz w:val="32"/>
          <w:szCs w:val="32"/>
          <w:rtl/>
          <w:lang w:bidi="ar-DZ"/>
        </w:rPr>
        <w:t>استثناءا</w:t>
      </w:r>
      <w:r>
        <w:rPr>
          <w:rFonts w:ascii="Simplified Arabic" w:hAnsi="Simplified Arabic" w:cs="Simplified Arabic" w:hint="cs"/>
          <w:sz w:val="32"/>
          <w:szCs w:val="32"/>
          <w:rtl/>
          <w:lang w:bidi="ar-DZ"/>
        </w:rPr>
        <w:t xml:space="preserve"> على قاعدة عدم جواز المحاكمة عن الجريمة ذاتها مرتين.</w:t>
      </w:r>
    </w:p>
    <w:p w:rsidR="00926D62"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إن المحكمة الجنائية الدولية، ولأنها تقوم على مبدأ الاختصاص التكميلي وليس الاختصاص السيادي، فقد اعتبرت أن مبدأ عدم جواز محاكمة الشخص عن ذات الجرم مرة أخرى، ينطبق أيضا على العلاقة فيما بينها وبين السلطات الوطنية</w:t>
      </w:r>
      <w:r w:rsidRPr="008A6343">
        <w:rPr>
          <w:rStyle w:val="Char1"/>
          <w:rFonts w:asciiTheme="minorBidi" w:hAnsiTheme="minorBidi"/>
          <w:szCs w:val="24"/>
          <w:vertAlign w:val="superscript"/>
          <w:rtl/>
        </w:rPr>
        <w:t xml:space="preserve"> </w:t>
      </w:r>
      <w:r w:rsidRPr="008A6343">
        <w:rPr>
          <w:rStyle w:val="a8"/>
          <w:rFonts w:asciiTheme="minorBidi" w:hAnsiTheme="minorBidi"/>
          <w:szCs w:val="24"/>
          <w:rtl/>
        </w:rPr>
        <w:t>(</w:t>
      </w:r>
      <w:r w:rsidRPr="008A6343">
        <w:rPr>
          <w:rStyle w:val="a8"/>
          <w:rFonts w:asciiTheme="minorBidi" w:hAnsiTheme="minorBidi"/>
          <w:szCs w:val="24"/>
          <w:rtl/>
        </w:rPr>
        <w:footnoteReference w:id="107"/>
      </w:r>
      <w:r w:rsidRPr="008A6343">
        <w:rPr>
          <w:rFonts w:asciiTheme="minorBidi" w:hAnsiTheme="minorBidi"/>
          <w:szCs w:val="24"/>
          <w:vertAlign w:val="superscript"/>
          <w:rtl/>
        </w:rPr>
        <w:t>)</w:t>
      </w:r>
      <w:r w:rsidR="0091355A">
        <w:rPr>
          <w:rFonts w:ascii="Simplified Arabic" w:hAnsi="Simplified Arabic" w:cs="Simplified Arabic" w:hint="cs"/>
          <w:sz w:val="32"/>
          <w:szCs w:val="32"/>
          <w:rtl/>
          <w:lang w:bidi="ar-DZ"/>
        </w:rPr>
        <w:t>.</w:t>
      </w:r>
    </w:p>
    <w:p w:rsidR="00926D62"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فأقر النظام الأساسي للمحكمة الجنائية الدولية ذلك، وفي المادة </w:t>
      </w:r>
      <w:r w:rsidRPr="00836D37">
        <w:rPr>
          <w:rFonts w:ascii="Simplified Arabic" w:hAnsi="Simplified Arabic" w:cs="Simplified Arabic" w:hint="cs"/>
          <w:sz w:val="28"/>
          <w:szCs w:val="28"/>
          <w:rtl/>
          <w:lang w:bidi="ar-DZ"/>
        </w:rPr>
        <w:t>20</w:t>
      </w:r>
      <w:r w:rsidR="0091355A">
        <w:rPr>
          <w:rFonts w:ascii="Simplified Arabic" w:hAnsi="Simplified Arabic" w:cs="Simplified Arabic" w:hint="cs"/>
          <w:sz w:val="32"/>
          <w:szCs w:val="32"/>
          <w:rtl/>
          <w:lang w:bidi="ar-DZ"/>
        </w:rPr>
        <w:t xml:space="preserve"> الفقرة الرابعة منه </w:t>
      </w:r>
      <w:r>
        <w:rPr>
          <w:rFonts w:ascii="Simplified Arabic" w:hAnsi="Simplified Arabic" w:cs="Simplified Arabic" w:hint="cs"/>
          <w:sz w:val="32"/>
          <w:szCs w:val="32"/>
          <w:rtl/>
          <w:lang w:bidi="ar-DZ"/>
        </w:rPr>
        <w:t>إ</w:t>
      </w:r>
      <w:r w:rsidR="0091355A">
        <w:rPr>
          <w:rFonts w:ascii="Simplified Arabic" w:hAnsi="Simplified Arabic" w:cs="Simplified Arabic" w:hint="cs"/>
          <w:sz w:val="32"/>
          <w:szCs w:val="32"/>
          <w:rtl/>
          <w:lang w:bidi="ar-DZ"/>
        </w:rPr>
        <w:t>نه</w:t>
      </w:r>
      <w:r>
        <w:rPr>
          <w:rFonts w:ascii="Simplified Arabic" w:hAnsi="Simplified Arabic" w:cs="Simplified Arabic" w:hint="cs"/>
          <w:sz w:val="32"/>
          <w:szCs w:val="32"/>
          <w:rtl/>
          <w:lang w:bidi="ar-DZ"/>
        </w:rPr>
        <w:t xml:space="preserve"> على المحكمة أن تقرر عدم قبول الدعوى في حالة ما إذا كان الشخص المعني قد سبق أن حوكم على السلوك موضوع الشكوى، وسواء كانت المحكمة أدانت الشخص </w:t>
      </w:r>
      <w:r w:rsidR="0091355A">
        <w:rPr>
          <w:rFonts w:ascii="Simplified Arabic" w:hAnsi="Simplified Arabic" w:cs="Simplified Arabic" w:hint="cs"/>
          <w:sz w:val="32"/>
          <w:szCs w:val="32"/>
          <w:rtl/>
          <w:lang w:bidi="ar-DZ"/>
        </w:rPr>
        <w:t>أو</w:t>
      </w:r>
      <w:r>
        <w:rPr>
          <w:rFonts w:ascii="Simplified Arabic" w:hAnsi="Simplified Arabic" w:cs="Simplified Arabic" w:hint="cs"/>
          <w:sz w:val="32"/>
          <w:szCs w:val="32"/>
          <w:rtl/>
          <w:lang w:bidi="ar-DZ"/>
        </w:rPr>
        <w:t xml:space="preserve"> برأته منه، إذا كانت هي التي سبقت وأن أجرت المحاكمة</w:t>
      </w:r>
      <w:r w:rsidRPr="008A6343">
        <w:rPr>
          <w:rStyle w:val="Char1"/>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108"/>
      </w:r>
      <w:r w:rsidRPr="00592700">
        <w:rPr>
          <w:rFonts w:asciiTheme="minorBidi" w:hAnsiTheme="minorBidi"/>
          <w:szCs w:val="24"/>
          <w:vertAlign w:val="superscript"/>
          <w:rtl/>
        </w:rPr>
        <w:t>)</w:t>
      </w:r>
      <w:r w:rsidR="0091355A">
        <w:rPr>
          <w:rFonts w:ascii="Simplified Arabic" w:hAnsi="Simplified Arabic" w:cs="Simplified Arabic" w:hint="cs"/>
          <w:sz w:val="32"/>
          <w:szCs w:val="32"/>
          <w:rtl/>
          <w:lang w:bidi="ar-DZ"/>
        </w:rPr>
        <w:t>.</w:t>
      </w:r>
    </w:p>
    <w:p w:rsidR="00926D62"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t xml:space="preserve">كما لا يجوز محاكمة أي شخص أمام محكمة أخرى عن جريمة من الجرائم الواردة في المادة </w:t>
      </w:r>
      <w:r w:rsidRPr="00836D37">
        <w:rPr>
          <w:rFonts w:ascii="Simplified Arabic" w:hAnsi="Simplified Arabic" w:cs="Simplified Arabic" w:hint="cs"/>
          <w:sz w:val="28"/>
          <w:szCs w:val="28"/>
          <w:rtl/>
          <w:lang w:bidi="ar-DZ"/>
        </w:rPr>
        <w:t>05</w:t>
      </w:r>
      <w:r w:rsidRPr="004970AE">
        <w:rPr>
          <w:rFonts w:ascii="Simplified Arabic" w:hAnsi="Simplified Arabic" w:cs="Simplified Arabic" w:hint="cs"/>
          <w:sz w:val="24"/>
          <w:szCs w:val="24"/>
          <w:rtl/>
          <w:lang w:bidi="ar-DZ"/>
        </w:rPr>
        <w:t xml:space="preserve"> </w:t>
      </w:r>
      <w:r>
        <w:rPr>
          <w:rFonts w:ascii="Simplified Arabic" w:hAnsi="Simplified Arabic" w:cs="Simplified Arabic" w:hint="cs"/>
          <w:sz w:val="32"/>
          <w:szCs w:val="32"/>
          <w:rtl/>
          <w:lang w:bidi="ar-DZ"/>
        </w:rPr>
        <w:t>من النظام الأساسي للمحكمة، إذا كانت المحكمة قد سبق أن أدانت الشخص عن هذه الجرائم أو برأته منها</w:t>
      </w:r>
      <w:r w:rsidRPr="008A6343">
        <w:rPr>
          <w:rStyle w:val="Char1"/>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109"/>
      </w:r>
      <w:r w:rsidRPr="00592700">
        <w:rPr>
          <w:rFonts w:asciiTheme="minorBidi" w:hAnsiTheme="minorBidi"/>
          <w:szCs w:val="24"/>
          <w:vertAlign w:val="superscript"/>
          <w:rtl/>
        </w:rPr>
        <w:t>)</w:t>
      </w:r>
      <w:r w:rsidR="0091355A">
        <w:rPr>
          <w:rFonts w:ascii="Simplified Arabic" w:hAnsi="Simplified Arabic" w:cs="Simplified Arabic" w:hint="cs"/>
          <w:sz w:val="32"/>
          <w:szCs w:val="32"/>
          <w:rtl/>
          <w:lang w:bidi="ar-DZ"/>
        </w:rPr>
        <w:t>.</w:t>
      </w:r>
    </w:p>
    <w:p w:rsidR="0091355A" w:rsidRDefault="00926D62" w:rsidP="00361B8C">
      <w:pPr>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t xml:space="preserve">وعلى العموم فإنه يجب على المحاكم الجنائية الأخرى احترام مبدأ عدم جواز محاكمة الشخص عن الجريمة ذاتها مرتين بشكل مطلق وبدون أي </w:t>
      </w:r>
      <w:r w:rsidR="0091355A">
        <w:rPr>
          <w:rFonts w:ascii="Simplified Arabic" w:hAnsi="Simplified Arabic" w:cs="Simplified Arabic" w:hint="cs"/>
          <w:sz w:val="32"/>
          <w:szCs w:val="32"/>
          <w:rtl/>
          <w:lang w:bidi="ar-DZ"/>
        </w:rPr>
        <w:t>استثناءات</w:t>
      </w:r>
      <w:r>
        <w:rPr>
          <w:rFonts w:ascii="Simplified Arabic" w:hAnsi="Simplified Arabic" w:cs="Simplified Arabic" w:hint="cs"/>
          <w:sz w:val="32"/>
          <w:szCs w:val="32"/>
          <w:rtl/>
          <w:lang w:bidi="ar-DZ"/>
        </w:rPr>
        <w:t>، إذا كان قد سبق أن حوكم من قبلها</w:t>
      </w:r>
      <w:r w:rsidR="0091355A" w:rsidRPr="00592700">
        <w:rPr>
          <w:rStyle w:val="a8"/>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110"/>
      </w:r>
      <w:r w:rsidRPr="00592700">
        <w:rPr>
          <w:rFonts w:asciiTheme="minorBidi" w:hAnsiTheme="minorBidi"/>
          <w:szCs w:val="24"/>
          <w:vertAlign w:val="superscript"/>
          <w:rtl/>
        </w:rPr>
        <w:t>)</w:t>
      </w:r>
      <w:r w:rsidR="0091355A">
        <w:rPr>
          <w:rFonts w:ascii="Simplified Arabic" w:hAnsi="Simplified Arabic" w:cs="Simplified Arabic" w:hint="cs"/>
          <w:sz w:val="32"/>
          <w:szCs w:val="32"/>
          <w:rtl/>
          <w:lang w:bidi="ar-DZ"/>
        </w:rPr>
        <w:t>.</w:t>
      </w:r>
    </w:p>
    <w:p w:rsidR="00926D62" w:rsidRDefault="00926D62" w:rsidP="00361B8C">
      <w:pPr>
        <w:spacing w:after="0" w:line="360" w:lineRule="auto"/>
        <w:ind w:firstLine="565"/>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أما في النظام الأساسي للمحكمة الجنائية الدولية فهذا المبدأ ليس مطلق وإنما ترد عليه </w:t>
      </w:r>
      <w:r w:rsidR="0091355A">
        <w:rPr>
          <w:rFonts w:ascii="Simplified Arabic" w:hAnsi="Simplified Arabic" w:cs="Simplified Arabic" w:hint="cs"/>
          <w:sz w:val="32"/>
          <w:szCs w:val="32"/>
          <w:rtl/>
          <w:lang w:bidi="ar-DZ"/>
        </w:rPr>
        <w:t>استثناءات</w:t>
      </w:r>
      <w:r>
        <w:rPr>
          <w:rFonts w:ascii="Simplified Arabic" w:hAnsi="Simplified Arabic" w:cs="Simplified Arabic" w:hint="cs"/>
          <w:sz w:val="32"/>
          <w:szCs w:val="32"/>
          <w:rtl/>
          <w:lang w:bidi="ar-DZ"/>
        </w:rPr>
        <w:t xml:space="preserve"> مهمة حددتها المادة </w:t>
      </w:r>
      <w:r w:rsidRPr="00836D37">
        <w:rPr>
          <w:rFonts w:ascii="Simplified Arabic" w:hAnsi="Simplified Arabic" w:cs="Simplified Arabic" w:hint="cs"/>
          <w:sz w:val="28"/>
          <w:szCs w:val="28"/>
          <w:rtl/>
          <w:lang w:bidi="ar-DZ"/>
        </w:rPr>
        <w:t>20/03</w:t>
      </w:r>
      <w:r>
        <w:rPr>
          <w:rFonts w:ascii="Simplified Arabic" w:hAnsi="Simplified Arabic" w:cs="Simplified Arabic" w:hint="cs"/>
          <w:sz w:val="32"/>
          <w:szCs w:val="32"/>
          <w:rtl/>
          <w:lang w:bidi="ar-DZ"/>
        </w:rPr>
        <w:t xml:space="preserve"> من النظام الأساسي بنصها كالتالي:</w:t>
      </w:r>
    </w:p>
    <w:p w:rsidR="00926D62" w:rsidRDefault="00926D62" w:rsidP="00361B8C">
      <w:pPr>
        <w:spacing w:after="0" w:line="360" w:lineRule="auto"/>
        <w:jc w:val="both"/>
        <w:rPr>
          <w:rFonts w:ascii="Simplified Arabic" w:hAnsi="Simplified Arabic" w:cs="Simplified Arabic"/>
          <w:sz w:val="32"/>
          <w:szCs w:val="32"/>
          <w:rtl/>
          <w:lang w:val="fr-FR" w:bidi="ar-DZ"/>
        </w:rPr>
      </w:pPr>
      <w:r>
        <w:rPr>
          <w:rFonts w:ascii="Simplified Arabic" w:hAnsi="Simplified Arabic" w:cs="Simplified Arabic"/>
          <w:sz w:val="32"/>
          <w:szCs w:val="32"/>
          <w:lang w:val="fr-FR" w:bidi="ar-DZ"/>
        </w:rPr>
        <w:t>»</w:t>
      </w:r>
      <w:r>
        <w:rPr>
          <w:rFonts w:ascii="Simplified Arabic" w:hAnsi="Simplified Arabic" w:cs="Simplified Arabic" w:hint="cs"/>
          <w:sz w:val="32"/>
          <w:szCs w:val="32"/>
          <w:rtl/>
          <w:lang w:val="fr-FR" w:bidi="ar-DZ"/>
        </w:rPr>
        <w:t xml:space="preserve">الشخص الذي يكون قد حوكم أمام محكمة أخرى عن سلوك يكون محظورا أيضا بموجب المادة </w:t>
      </w:r>
      <w:r w:rsidR="00836D37">
        <w:rPr>
          <w:rFonts w:ascii="Simplified Arabic" w:hAnsi="Simplified Arabic" w:cs="Simplified Arabic" w:hint="cs"/>
          <w:sz w:val="28"/>
          <w:szCs w:val="28"/>
          <w:rtl/>
          <w:lang w:val="fr-FR" w:bidi="ar-DZ"/>
        </w:rPr>
        <w:t>06</w:t>
      </w:r>
      <w:r>
        <w:rPr>
          <w:rFonts w:ascii="Simplified Arabic" w:hAnsi="Simplified Arabic" w:cs="Simplified Arabic" w:hint="cs"/>
          <w:sz w:val="32"/>
          <w:szCs w:val="32"/>
          <w:rtl/>
          <w:lang w:val="fr-FR" w:bidi="ar-DZ"/>
        </w:rPr>
        <w:t xml:space="preserve"> و </w:t>
      </w:r>
      <w:r w:rsidR="00836D37">
        <w:rPr>
          <w:rFonts w:ascii="Simplified Arabic" w:hAnsi="Simplified Arabic" w:cs="Simplified Arabic" w:hint="cs"/>
          <w:sz w:val="28"/>
          <w:szCs w:val="28"/>
          <w:rtl/>
          <w:lang w:val="fr-FR" w:bidi="ar-DZ"/>
        </w:rPr>
        <w:t>07</w:t>
      </w:r>
      <w:r w:rsidR="004970AE">
        <w:rPr>
          <w:rFonts w:ascii="Simplified Arabic" w:hAnsi="Simplified Arabic" w:cs="Simplified Arabic" w:hint="cs"/>
          <w:sz w:val="32"/>
          <w:szCs w:val="32"/>
          <w:rtl/>
          <w:lang w:val="fr-FR" w:bidi="ar-DZ"/>
        </w:rPr>
        <w:t xml:space="preserve"> </w:t>
      </w:r>
      <w:r w:rsidRPr="00836D37">
        <w:rPr>
          <w:rFonts w:ascii="Simplified Arabic" w:hAnsi="Simplified Arabic" w:cs="Simplified Arabic" w:hint="cs"/>
          <w:sz w:val="32"/>
          <w:szCs w:val="32"/>
          <w:rtl/>
          <w:lang w:val="fr-FR" w:bidi="ar-DZ"/>
        </w:rPr>
        <w:t>و</w:t>
      </w:r>
      <w:r w:rsidR="00836D37">
        <w:rPr>
          <w:rFonts w:ascii="Simplified Arabic" w:hAnsi="Simplified Arabic" w:cs="Simplified Arabic" w:hint="cs"/>
          <w:sz w:val="32"/>
          <w:szCs w:val="32"/>
          <w:rtl/>
          <w:lang w:val="fr-FR" w:bidi="ar-DZ"/>
        </w:rPr>
        <w:t xml:space="preserve"> </w:t>
      </w:r>
      <w:r w:rsidR="00836D37">
        <w:rPr>
          <w:rFonts w:ascii="Simplified Arabic" w:hAnsi="Simplified Arabic" w:cs="Simplified Arabic" w:hint="cs"/>
          <w:sz w:val="28"/>
          <w:szCs w:val="28"/>
          <w:rtl/>
          <w:lang w:val="fr-FR" w:bidi="ar-DZ"/>
        </w:rPr>
        <w:t>08</w:t>
      </w:r>
      <w:r w:rsidR="004970AE">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و </w:t>
      </w:r>
      <w:r w:rsidR="00836D37">
        <w:rPr>
          <w:rFonts w:ascii="Simplified Arabic" w:hAnsi="Simplified Arabic" w:cs="Simplified Arabic" w:hint="cs"/>
          <w:sz w:val="28"/>
          <w:szCs w:val="28"/>
          <w:rtl/>
          <w:lang w:val="fr-FR" w:bidi="ar-DZ"/>
        </w:rPr>
        <w:t>08</w:t>
      </w:r>
      <w:r>
        <w:rPr>
          <w:rFonts w:ascii="Simplified Arabic" w:hAnsi="Simplified Arabic" w:cs="Simplified Arabic" w:hint="cs"/>
          <w:sz w:val="32"/>
          <w:szCs w:val="32"/>
          <w:rtl/>
          <w:lang w:val="fr-FR" w:bidi="ar-DZ"/>
        </w:rPr>
        <w:t xml:space="preserve"> مكرر لا يجوز محاكمته أمام المحكمة فيما يتعلق بنفس السلوك إلا إذا كانت الإجراءات في المحكمة الأخرى:</w:t>
      </w:r>
    </w:p>
    <w:p w:rsidR="00926D62" w:rsidRDefault="0091355A" w:rsidP="00361B8C">
      <w:pPr>
        <w:spacing w:after="0"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أ-</w:t>
      </w:r>
      <w:r w:rsidR="00926D62">
        <w:rPr>
          <w:rFonts w:ascii="Simplified Arabic" w:hAnsi="Simplified Arabic" w:cs="Simplified Arabic" w:hint="cs"/>
          <w:sz w:val="32"/>
          <w:szCs w:val="32"/>
          <w:rtl/>
          <w:lang w:val="fr-FR" w:bidi="ar-DZ"/>
        </w:rPr>
        <w:t xml:space="preserve"> قد اتخذت لغرض حماية الشخص المعني من المسئولية الجنائية عن جرائم تدخل في اختصاص المحكمة</w:t>
      </w:r>
      <w:r w:rsidR="00B43D6C">
        <w:rPr>
          <w:rFonts w:ascii="Simplified Arabic" w:hAnsi="Simplified Arabic" w:cs="Simplified Arabic" w:hint="cs"/>
          <w:sz w:val="32"/>
          <w:szCs w:val="32"/>
          <w:rtl/>
          <w:lang w:val="fr-FR" w:bidi="ar-DZ"/>
        </w:rPr>
        <w:t>.</w:t>
      </w:r>
      <w:r w:rsidR="00926D62">
        <w:rPr>
          <w:rFonts w:ascii="Simplified Arabic" w:hAnsi="Simplified Arabic" w:cs="Simplified Arabic" w:hint="cs"/>
          <w:sz w:val="32"/>
          <w:szCs w:val="32"/>
          <w:rtl/>
          <w:lang w:val="fr-FR" w:bidi="ar-DZ"/>
        </w:rPr>
        <w:t xml:space="preserve"> </w:t>
      </w:r>
    </w:p>
    <w:p w:rsidR="001F52B1" w:rsidRDefault="0091355A" w:rsidP="00361B8C">
      <w:pPr>
        <w:spacing w:after="0"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ب-</w:t>
      </w:r>
      <w:r w:rsidR="00926D62">
        <w:rPr>
          <w:rFonts w:ascii="Simplified Arabic" w:hAnsi="Simplified Arabic" w:cs="Simplified Arabic" w:hint="cs"/>
          <w:sz w:val="32"/>
          <w:szCs w:val="32"/>
          <w:rtl/>
          <w:lang w:val="fr-FR" w:bidi="ar-DZ"/>
        </w:rPr>
        <w:t xml:space="preserve"> لم تجر بصورة تتسم </w:t>
      </w:r>
      <w:r>
        <w:rPr>
          <w:rFonts w:ascii="Simplified Arabic" w:hAnsi="Simplified Arabic" w:cs="Simplified Arabic" w:hint="cs"/>
          <w:sz w:val="32"/>
          <w:szCs w:val="32"/>
          <w:rtl/>
          <w:lang w:val="fr-FR" w:bidi="ar-DZ"/>
        </w:rPr>
        <w:t>بالاستقلال</w:t>
      </w:r>
      <w:r w:rsidR="00926D62">
        <w:rPr>
          <w:rFonts w:ascii="Simplified Arabic" w:hAnsi="Simplified Arabic" w:cs="Simplified Arabic" w:hint="cs"/>
          <w:sz w:val="32"/>
          <w:szCs w:val="32"/>
          <w:rtl/>
          <w:lang w:val="fr-FR" w:bidi="ar-DZ"/>
        </w:rPr>
        <w:t xml:space="preserve"> أو</w:t>
      </w:r>
      <w:r>
        <w:rPr>
          <w:rFonts w:ascii="Simplified Arabic" w:hAnsi="Simplified Arabic" w:cs="Simplified Arabic" w:hint="cs"/>
          <w:sz w:val="32"/>
          <w:szCs w:val="32"/>
          <w:rtl/>
          <w:lang w:val="fr-FR" w:bidi="ar-DZ"/>
        </w:rPr>
        <w:t xml:space="preserve"> </w:t>
      </w:r>
      <w:r w:rsidR="00926D62">
        <w:rPr>
          <w:rFonts w:ascii="Simplified Arabic" w:hAnsi="Simplified Arabic" w:cs="Simplified Arabic" w:hint="cs"/>
          <w:sz w:val="32"/>
          <w:szCs w:val="32"/>
          <w:rtl/>
          <w:lang w:val="fr-FR" w:bidi="ar-DZ"/>
        </w:rPr>
        <w:t xml:space="preserve">النزاهة وفقا لأصول المحاكمات المعترف بها بموجب القانون الدولي أو جرت في هذه الظروف على نحو لا يتسق مع النية إلى تقديم </w:t>
      </w:r>
    </w:p>
    <w:p w:rsidR="00926D62" w:rsidRDefault="00926D62" w:rsidP="00361B8C">
      <w:pPr>
        <w:spacing w:after="0"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الشخص المعني إلى العدالة</w:t>
      </w:r>
      <w:r w:rsidRPr="004105C7">
        <w:rPr>
          <w:rStyle w:val="a8"/>
          <w:rFonts w:asciiTheme="minorBidi" w:hAnsiTheme="minorBidi"/>
          <w:szCs w:val="24"/>
          <w:rtl/>
        </w:rPr>
        <w:t xml:space="preserve"> </w:t>
      </w:r>
      <w:r w:rsidRPr="00592700">
        <w:rPr>
          <w:rStyle w:val="a8"/>
          <w:rFonts w:asciiTheme="minorBidi" w:hAnsiTheme="minorBidi"/>
          <w:szCs w:val="24"/>
          <w:rtl/>
        </w:rPr>
        <w:t>(</w:t>
      </w:r>
      <w:r w:rsidRPr="00592700">
        <w:rPr>
          <w:rStyle w:val="a8"/>
          <w:rFonts w:asciiTheme="minorBidi" w:hAnsiTheme="minorBidi"/>
          <w:szCs w:val="24"/>
          <w:rtl/>
        </w:rPr>
        <w:footnoteReference w:id="111"/>
      </w:r>
      <w:r w:rsidRPr="00592700">
        <w:rPr>
          <w:rFonts w:asciiTheme="minorBidi" w:hAnsiTheme="minorBidi"/>
          <w:szCs w:val="24"/>
          <w:vertAlign w:val="superscript"/>
          <w:rtl/>
        </w:rPr>
        <w:t>)</w:t>
      </w:r>
      <w:r w:rsidR="004970AE">
        <w:rPr>
          <w:rFonts w:ascii="Simplified Arabic" w:hAnsi="Simplified Arabic" w:cs="Simplified Arabic" w:hint="cs"/>
          <w:sz w:val="32"/>
          <w:szCs w:val="32"/>
          <w:rtl/>
          <w:lang w:val="fr-FR" w:bidi="ar-DZ"/>
        </w:rPr>
        <w:t>.</w:t>
      </w:r>
      <w:r w:rsidR="004970AE" w:rsidRPr="00592700">
        <w:rPr>
          <w:rStyle w:val="a8"/>
          <w:rFonts w:asciiTheme="minorBidi" w:hAnsiTheme="minorBidi"/>
          <w:szCs w:val="24"/>
          <w:rtl/>
        </w:rPr>
        <w:t xml:space="preserve"> </w:t>
      </w:r>
      <w:r>
        <w:rPr>
          <w:rFonts w:asciiTheme="minorBidi" w:hAnsiTheme="minorBidi" w:hint="cs"/>
          <w:szCs w:val="24"/>
          <w:vertAlign w:val="superscript"/>
          <w:rtl/>
        </w:rPr>
        <w:t xml:space="preserve">  </w:t>
      </w:r>
    </w:p>
    <w:p w:rsidR="00926D62" w:rsidRDefault="00926D62" w:rsidP="00361B8C">
      <w:pPr>
        <w:spacing w:after="0"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فبموجب هذه </w:t>
      </w:r>
      <w:r w:rsidR="0091355A">
        <w:rPr>
          <w:rFonts w:ascii="Simplified Arabic" w:hAnsi="Simplified Arabic" w:cs="Simplified Arabic" w:hint="cs"/>
          <w:sz w:val="32"/>
          <w:szCs w:val="32"/>
          <w:rtl/>
          <w:lang w:val="fr-FR" w:bidi="ar-DZ"/>
        </w:rPr>
        <w:t>الاستثناءات</w:t>
      </w:r>
      <w:r>
        <w:rPr>
          <w:rFonts w:ascii="Simplified Arabic" w:hAnsi="Simplified Arabic" w:cs="Simplified Arabic" w:hint="cs"/>
          <w:sz w:val="32"/>
          <w:szCs w:val="32"/>
          <w:rtl/>
          <w:lang w:val="fr-FR" w:bidi="ar-DZ"/>
        </w:rPr>
        <w:t xml:space="preserve"> يمكن أن ينعقد الاختصاص للمحكمة الجنائية الدولية إذا لم تقتنع المحكمة بأن تلك المحاكمة أُجريت بشكل عادي وجدي ونزيه.</w:t>
      </w:r>
    </w:p>
    <w:p w:rsidR="00926D62" w:rsidRDefault="00926D62" w:rsidP="00361B8C">
      <w:pPr>
        <w:spacing w:after="0"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lastRenderedPageBreak/>
        <w:t xml:space="preserve">       هذه الاستثناءات أثارت زوبعة من </w:t>
      </w:r>
      <w:r w:rsidR="0091355A">
        <w:rPr>
          <w:rFonts w:ascii="Simplified Arabic" w:hAnsi="Simplified Arabic" w:cs="Simplified Arabic" w:hint="cs"/>
          <w:sz w:val="32"/>
          <w:szCs w:val="32"/>
          <w:rtl/>
          <w:lang w:val="fr-FR" w:bidi="ar-DZ"/>
        </w:rPr>
        <w:t>الاعتراضات</w:t>
      </w:r>
      <w:r>
        <w:rPr>
          <w:rFonts w:ascii="Simplified Arabic" w:hAnsi="Simplified Arabic" w:cs="Simplified Arabic" w:hint="cs"/>
          <w:sz w:val="32"/>
          <w:szCs w:val="32"/>
          <w:rtl/>
          <w:lang w:val="fr-FR" w:bidi="ar-DZ"/>
        </w:rPr>
        <w:t xml:space="preserve"> باعتبار أنها تنتهك مبدأ مهم من مبادئ القانون الج</w:t>
      </w:r>
      <w:r w:rsidR="0091355A">
        <w:rPr>
          <w:rFonts w:ascii="Simplified Arabic" w:hAnsi="Simplified Arabic" w:cs="Simplified Arabic" w:hint="cs"/>
          <w:sz w:val="32"/>
          <w:szCs w:val="32"/>
          <w:rtl/>
          <w:lang w:val="fr-FR" w:bidi="ar-DZ"/>
        </w:rPr>
        <w:t>ن</w:t>
      </w:r>
      <w:r>
        <w:rPr>
          <w:rFonts w:ascii="Simplified Arabic" w:hAnsi="Simplified Arabic" w:cs="Simplified Arabic" w:hint="cs"/>
          <w:sz w:val="32"/>
          <w:szCs w:val="32"/>
          <w:rtl/>
          <w:lang w:val="fr-FR" w:bidi="ar-DZ"/>
        </w:rPr>
        <w:t xml:space="preserve">ائي، كما تجعل المحكمة الجنائية الدولية في مصاف يسمو على المحاكم الوطنية ويمنحها سلطة الرقابة عليها مما يقدح بحقيقة مبدأ التكامل </w:t>
      </w:r>
      <w:r w:rsidRPr="00592700">
        <w:rPr>
          <w:rStyle w:val="a8"/>
          <w:rFonts w:asciiTheme="minorBidi" w:hAnsiTheme="minorBidi"/>
          <w:szCs w:val="24"/>
          <w:rtl/>
        </w:rPr>
        <w:t>(</w:t>
      </w:r>
      <w:r w:rsidRPr="00592700">
        <w:rPr>
          <w:rStyle w:val="a8"/>
          <w:rFonts w:asciiTheme="minorBidi" w:hAnsiTheme="minorBidi"/>
          <w:szCs w:val="24"/>
          <w:rtl/>
        </w:rPr>
        <w:footnoteReference w:id="112"/>
      </w:r>
      <w:r w:rsidRPr="00592700">
        <w:rPr>
          <w:rFonts w:asciiTheme="minorBidi" w:hAnsiTheme="minorBidi"/>
          <w:szCs w:val="24"/>
          <w:vertAlign w:val="superscript"/>
          <w:rtl/>
        </w:rPr>
        <w:t>)</w:t>
      </w:r>
      <w:r>
        <w:rPr>
          <w:rFonts w:ascii="Simplified Arabic" w:hAnsi="Simplified Arabic" w:cs="Simplified Arabic" w:hint="cs"/>
          <w:sz w:val="32"/>
          <w:szCs w:val="32"/>
          <w:rtl/>
          <w:lang w:val="fr-FR" w:bidi="ar-DZ"/>
        </w:rPr>
        <w:t>.</w:t>
      </w:r>
    </w:p>
    <w:p w:rsidR="00926D62" w:rsidRPr="00397B1C" w:rsidRDefault="00926D62" w:rsidP="00361B8C">
      <w:pPr>
        <w:spacing w:after="0" w:line="360" w:lineRule="auto"/>
        <w:jc w:val="both"/>
        <w:rPr>
          <w:rFonts w:ascii="Simplified Arabic" w:hAnsi="Simplified Arabic" w:cs="Simplified Arabic"/>
          <w:b/>
          <w:bCs/>
          <w:sz w:val="32"/>
          <w:szCs w:val="32"/>
          <w:rtl/>
          <w:lang w:val="fr-FR" w:bidi="ar-DZ"/>
        </w:rPr>
      </w:pPr>
      <w:r w:rsidRPr="00C13442">
        <w:rPr>
          <w:rFonts w:ascii="Simplified Arabic" w:hAnsi="Simplified Arabic" w:cs="Simplified Arabic" w:hint="cs"/>
          <w:b/>
          <w:bCs/>
          <w:sz w:val="32"/>
          <w:szCs w:val="32"/>
          <w:rtl/>
          <w:lang w:val="fr-FR" w:bidi="ar-DZ"/>
        </w:rPr>
        <w:t>الحالة الثالثة:</w:t>
      </w:r>
      <w:r w:rsidR="00397B1C">
        <w:rPr>
          <w:rFonts w:ascii="Simplified Arabic" w:hAnsi="Simplified Arabic" w:cs="Simplified Arabic" w:hint="cs"/>
          <w:sz w:val="32"/>
          <w:szCs w:val="32"/>
          <w:rtl/>
          <w:lang w:val="fr-FR" w:bidi="ar-DZ"/>
        </w:rPr>
        <w:t xml:space="preserve"> </w:t>
      </w:r>
      <w:r>
        <w:rPr>
          <w:rFonts w:ascii="Simplified Arabic" w:hAnsi="Simplified Arabic" w:cs="Simplified Arabic" w:hint="cs"/>
          <w:sz w:val="32"/>
          <w:szCs w:val="32"/>
          <w:rtl/>
          <w:lang w:val="fr-FR" w:bidi="ar-DZ"/>
        </w:rPr>
        <w:t xml:space="preserve">تشير ديباجة النظام الأساسي للمحكمة الجنائية الدولية إلى أن أخطر الجرائم التي تثير قلق المجتمع الدولي بأسره يجب ألا تمر دون عقاب، و أنه يجب مقاضاة مرتكبيها على نحو فعال من خلال تدابير تتخذ على الصعيد الوطني وكذلك من خلال تعزيز التعاون الدولي، ومن أجل بلوغ هذه الغايات ولصالح الأجيال الحالية والمقبلة تنشأ محكمة جنائية دولية دائمة مستقلة ذات علاقة بمنظومة الأمم المتحدة وذات </w:t>
      </w:r>
      <w:r w:rsidR="00B43D6C">
        <w:rPr>
          <w:rFonts w:ascii="Simplified Arabic" w:hAnsi="Simplified Arabic" w:cs="Simplified Arabic" w:hint="cs"/>
          <w:sz w:val="32"/>
          <w:szCs w:val="32"/>
          <w:rtl/>
          <w:lang w:val="fr-FR" w:bidi="ar-DZ"/>
        </w:rPr>
        <w:t>اختصاص</w:t>
      </w:r>
      <w:r>
        <w:rPr>
          <w:rFonts w:ascii="Simplified Arabic" w:hAnsi="Simplified Arabic" w:cs="Simplified Arabic" w:hint="cs"/>
          <w:sz w:val="32"/>
          <w:szCs w:val="32"/>
          <w:rtl/>
          <w:lang w:val="fr-FR" w:bidi="ar-DZ"/>
        </w:rPr>
        <w:t xml:space="preserve"> على الجرائم الأشد خطورة </w:t>
      </w:r>
      <w:r w:rsidRPr="00592700">
        <w:rPr>
          <w:rStyle w:val="a8"/>
          <w:rFonts w:asciiTheme="minorBidi" w:hAnsiTheme="minorBidi"/>
          <w:szCs w:val="24"/>
          <w:rtl/>
        </w:rPr>
        <w:t>(</w:t>
      </w:r>
      <w:r w:rsidRPr="00592700">
        <w:rPr>
          <w:rStyle w:val="a8"/>
          <w:rFonts w:asciiTheme="minorBidi" w:hAnsiTheme="minorBidi"/>
          <w:szCs w:val="24"/>
          <w:rtl/>
        </w:rPr>
        <w:footnoteReference w:id="113"/>
      </w:r>
      <w:r w:rsidRPr="00592700">
        <w:rPr>
          <w:rFonts w:asciiTheme="minorBidi" w:hAnsiTheme="minorBidi"/>
          <w:szCs w:val="24"/>
          <w:vertAlign w:val="superscript"/>
          <w:rtl/>
        </w:rPr>
        <w:t>)</w:t>
      </w:r>
      <w:r>
        <w:rPr>
          <w:rFonts w:asciiTheme="minorBidi" w:hAnsiTheme="minorBidi" w:hint="cs"/>
          <w:szCs w:val="24"/>
          <w:vertAlign w:val="superscript"/>
          <w:rtl/>
        </w:rPr>
        <w:t xml:space="preserve"> </w:t>
      </w:r>
      <w:r>
        <w:rPr>
          <w:rFonts w:ascii="Simplified Arabic" w:hAnsi="Simplified Arabic" w:cs="Simplified Arabic" w:hint="cs"/>
          <w:sz w:val="32"/>
          <w:szCs w:val="32"/>
          <w:rtl/>
          <w:lang w:val="fr-FR" w:bidi="ar-DZ"/>
        </w:rPr>
        <w:t xml:space="preserve">. </w:t>
      </w:r>
    </w:p>
    <w:p w:rsidR="00926D62" w:rsidRDefault="00926D62" w:rsidP="008E7B18">
      <w:pPr>
        <w:spacing w:after="0" w:line="360" w:lineRule="auto"/>
        <w:ind w:firstLine="565"/>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والتي تضمنتها المادة </w:t>
      </w:r>
      <w:r w:rsidRPr="00CE6181">
        <w:rPr>
          <w:rFonts w:ascii="Simplified Arabic" w:hAnsi="Simplified Arabic" w:cs="Simplified Arabic" w:hint="cs"/>
          <w:sz w:val="28"/>
          <w:szCs w:val="28"/>
          <w:rtl/>
          <w:lang w:val="fr-FR" w:bidi="ar-DZ"/>
        </w:rPr>
        <w:t>05</w:t>
      </w:r>
      <w:r>
        <w:rPr>
          <w:rFonts w:ascii="Simplified Arabic" w:hAnsi="Simplified Arabic" w:cs="Simplified Arabic" w:hint="cs"/>
          <w:sz w:val="32"/>
          <w:szCs w:val="32"/>
          <w:rtl/>
          <w:lang w:val="fr-FR" w:bidi="ar-DZ"/>
        </w:rPr>
        <w:t xml:space="preserve"> من النظام الأساسي للمحكمة حصرا وهي: جريمة الإبادة الجماعية والجرائم ضد الإنسانية وجرائم الحرب والعدوان.</w:t>
      </w:r>
    </w:p>
    <w:p w:rsidR="00926D62" w:rsidRDefault="00926D62" w:rsidP="00361B8C">
      <w:pPr>
        <w:spacing w:after="0" w:line="360" w:lineRule="auto"/>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وللمحكمة وهي تقرر خطورة وجسامة الجريمة أن تأخذ بعدة معايير منها:</w:t>
      </w:r>
    </w:p>
    <w:p w:rsidR="00B43D6C" w:rsidRDefault="00B43D6C" w:rsidP="00361B8C">
      <w:pPr>
        <w:spacing w:after="0" w:line="360" w:lineRule="auto"/>
        <w:jc w:val="both"/>
        <w:rPr>
          <w:rtl/>
          <w:lang w:bidi="ar-DZ"/>
        </w:rPr>
      </w:pPr>
      <w:r>
        <w:rPr>
          <w:rFonts w:ascii="Simplified Arabic" w:hAnsi="Simplified Arabic" w:cs="Simplified Arabic" w:hint="cs"/>
          <w:sz w:val="32"/>
          <w:szCs w:val="32"/>
          <w:rtl/>
          <w:lang w:val="fr-FR" w:bidi="ar-DZ"/>
        </w:rPr>
        <w:t xml:space="preserve">1- </w:t>
      </w:r>
      <w:r w:rsidR="00926D62" w:rsidRPr="00B43D6C">
        <w:rPr>
          <w:rFonts w:ascii="Simplified Arabic" w:hAnsi="Simplified Arabic" w:cs="Simplified Arabic" w:hint="cs"/>
          <w:sz w:val="32"/>
          <w:szCs w:val="32"/>
          <w:rtl/>
          <w:lang w:val="fr-FR" w:bidi="ar-DZ"/>
        </w:rPr>
        <w:t>الضرر الحاصل، فكلما كان الضرر كبير</w:t>
      </w:r>
      <w:r w:rsidRPr="00B43D6C">
        <w:rPr>
          <w:rFonts w:ascii="Simplified Arabic" w:hAnsi="Simplified Arabic" w:cs="Simplified Arabic" w:hint="cs"/>
          <w:sz w:val="32"/>
          <w:szCs w:val="32"/>
          <w:rtl/>
          <w:lang w:val="fr-FR" w:bidi="ar-DZ"/>
        </w:rPr>
        <w:t>ا</w:t>
      </w:r>
      <w:r w:rsidR="00926D62" w:rsidRPr="00B43D6C">
        <w:rPr>
          <w:rFonts w:ascii="Simplified Arabic" w:hAnsi="Simplified Arabic" w:cs="Simplified Arabic" w:hint="cs"/>
          <w:sz w:val="32"/>
          <w:szCs w:val="32"/>
          <w:rtl/>
          <w:lang w:val="fr-FR" w:bidi="ar-DZ"/>
        </w:rPr>
        <w:t xml:space="preserve"> دل على خطورة الجريمة</w:t>
      </w:r>
    </w:p>
    <w:p w:rsidR="00926D62" w:rsidRPr="00045378" w:rsidRDefault="00B43D6C" w:rsidP="00361B8C">
      <w:pPr>
        <w:spacing w:after="0" w:line="360" w:lineRule="auto"/>
        <w:jc w:val="both"/>
        <w:rPr>
          <w:lang w:bidi="ar-DZ"/>
        </w:rPr>
      </w:pPr>
      <w:r>
        <w:rPr>
          <w:rFonts w:hint="cs"/>
          <w:sz w:val="32"/>
          <w:szCs w:val="32"/>
          <w:rtl/>
          <w:lang w:bidi="ar-DZ"/>
        </w:rPr>
        <w:t xml:space="preserve">2- </w:t>
      </w:r>
      <w:r w:rsidR="00926D62" w:rsidRPr="00B43D6C">
        <w:rPr>
          <w:rFonts w:ascii="Simplified Arabic" w:hAnsi="Simplified Arabic" w:cs="Simplified Arabic" w:hint="cs"/>
          <w:sz w:val="32"/>
          <w:szCs w:val="32"/>
          <w:rtl/>
          <w:lang w:val="fr-FR" w:bidi="ar-DZ"/>
        </w:rPr>
        <w:t xml:space="preserve">طبيعة السلوك غير المشروع والوسائل التي تم استخدامها في ارتكاب الجريمة، فكلما كانت الوسيلة غير </w:t>
      </w:r>
      <w:r w:rsidRPr="00B43D6C">
        <w:rPr>
          <w:rFonts w:ascii="Simplified Arabic" w:hAnsi="Simplified Arabic" w:cs="Simplified Arabic" w:hint="cs"/>
          <w:sz w:val="32"/>
          <w:szCs w:val="32"/>
          <w:rtl/>
          <w:lang w:val="fr-FR" w:bidi="ar-DZ"/>
        </w:rPr>
        <w:t>اعتيادية</w:t>
      </w:r>
      <w:r w:rsidR="00926D62" w:rsidRPr="00B43D6C">
        <w:rPr>
          <w:rFonts w:ascii="Simplified Arabic" w:hAnsi="Simplified Arabic" w:cs="Simplified Arabic" w:hint="cs"/>
          <w:sz w:val="32"/>
          <w:szCs w:val="32"/>
          <w:rtl/>
          <w:lang w:val="fr-FR" w:bidi="ar-DZ"/>
        </w:rPr>
        <w:t xml:space="preserve"> وتم </w:t>
      </w:r>
      <w:r w:rsidRPr="00B43D6C">
        <w:rPr>
          <w:rFonts w:ascii="Simplified Arabic" w:hAnsi="Simplified Arabic" w:cs="Simplified Arabic" w:hint="cs"/>
          <w:sz w:val="32"/>
          <w:szCs w:val="32"/>
          <w:rtl/>
          <w:lang w:val="fr-FR" w:bidi="ar-DZ"/>
        </w:rPr>
        <w:t>استخدامها</w:t>
      </w:r>
      <w:r w:rsidR="00926D62" w:rsidRPr="00B43D6C">
        <w:rPr>
          <w:rFonts w:ascii="Simplified Arabic" w:hAnsi="Simplified Arabic" w:cs="Simplified Arabic" w:hint="cs"/>
          <w:sz w:val="32"/>
          <w:szCs w:val="32"/>
          <w:rtl/>
          <w:lang w:val="fr-FR" w:bidi="ar-DZ"/>
        </w:rPr>
        <w:t xml:space="preserve"> بوحشية ،دل ذلك على خطورة الجريمة</w:t>
      </w:r>
    </w:p>
    <w:p w:rsidR="00926D62" w:rsidRPr="00B43D6C" w:rsidRDefault="00B43D6C" w:rsidP="00361B8C">
      <w:pPr>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val="fr-FR" w:bidi="ar-DZ"/>
        </w:rPr>
        <w:t xml:space="preserve">3-  </w:t>
      </w:r>
      <w:r w:rsidR="00926D62" w:rsidRPr="00B43D6C">
        <w:rPr>
          <w:rFonts w:ascii="Simplified Arabic" w:hAnsi="Simplified Arabic" w:cs="Simplified Arabic" w:hint="cs"/>
          <w:sz w:val="32"/>
          <w:szCs w:val="32"/>
          <w:rtl/>
          <w:lang w:val="fr-FR" w:bidi="ar-DZ"/>
        </w:rPr>
        <w:t>القسوة الزائدة عن الحد الطبيعي وهذا أمر موضوعي تختص به المحكمة</w:t>
      </w:r>
    </w:p>
    <w:p w:rsidR="00926D62" w:rsidRPr="00B43D6C" w:rsidRDefault="00B43D6C" w:rsidP="00361B8C">
      <w:pPr>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val="fr-FR" w:bidi="ar-DZ"/>
        </w:rPr>
        <w:lastRenderedPageBreak/>
        <w:t xml:space="preserve">4- </w:t>
      </w:r>
      <w:r w:rsidR="00926D62" w:rsidRPr="00B43D6C">
        <w:rPr>
          <w:rFonts w:ascii="Simplified Arabic" w:hAnsi="Simplified Arabic" w:cs="Simplified Arabic" w:hint="cs"/>
          <w:sz w:val="32"/>
          <w:szCs w:val="32"/>
          <w:rtl/>
          <w:lang w:val="fr-FR" w:bidi="ar-DZ"/>
        </w:rPr>
        <w:t xml:space="preserve">عدد الضحايا فكلما كان عدد الضحايا كبير كانت الجريمة خطيرة </w:t>
      </w:r>
      <w:r w:rsidR="00926D62" w:rsidRPr="00B43D6C">
        <w:rPr>
          <w:rStyle w:val="a8"/>
          <w:rFonts w:asciiTheme="minorBidi" w:hAnsiTheme="minorBidi"/>
          <w:szCs w:val="24"/>
          <w:rtl/>
        </w:rPr>
        <w:t>(</w:t>
      </w:r>
      <w:r w:rsidR="00926D62" w:rsidRPr="00592700">
        <w:rPr>
          <w:rStyle w:val="a8"/>
          <w:rFonts w:asciiTheme="minorBidi" w:hAnsiTheme="minorBidi"/>
          <w:szCs w:val="24"/>
          <w:rtl/>
        </w:rPr>
        <w:footnoteReference w:id="114"/>
      </w:r>
      <w:r w:rsidR="00926D62" w:rsidRPr="00B43D6C">
        <w:rPr>
          <w:rFonts w:asciiTheme="minorBidi" w:hAnsiTheme="minorBidi"/>
          <w:szCs w:val="24"/>
          <w:vertAlign w:val="superscript"/>
          <w:rtl/>
        </w:rPr>
        <w:t>)</w:t>
      </w:r>
      <w:r w:rsidR="00926D62" w:rsidRPr="00B43D6C">
        <w:rPr>
          <w:rFonts w:ascii="Simplified Arabic" w:hAnsi="Simplified Arabic" w:cs="Simplified Arabic" w:hint="cs"/>
          <w:sz w:val="32"/>
          <w:szCs w:val="32"/>
          <w:rtl/>
          <w:lang w:bidi="ar-DZ"/>
        </w:rPr>
        <w:t>.</w:t>
      </w:r>
    </w:p>
    <w:p w:rsidR="00926D62" w:rsidRPr="0016348E" w:rsidRDefault="00926D62" w:rsidP="00361B8C">
      <w:pPr>
        <w:spacing w:after="0" w:line="360" w:lineRule="auto"/>
        <w:ind w:firstLine="708"/>
        <w:jc w:val="both"/>
        <w:rPr>
          <w:rFonts w:ascii="Simplified Arabic" w:hAnsi="Simplified Arabic" w:cs="Simplified Arabic"/>
          <w:b/>
          <w:bCs/>
          <w:sz w:val="32"/>
          <w:szCs w:val="32"/>
          <w:rtl/>
          <w:lang w:bidi="ar-DZ"/>
        </w:rPr>
      </w:pPr>
      <w:r w:rsidRPr="0016348E">
        <w:rPr>
          <w:rFonts w:ascii="Simplified Arabic" w:hAnsi="Simplified Arabic" w:cs="Simplified Arabic" w:hint="cs"/>
          <w:b/>
          <w:bCs/>
          <w:sz w:val="32"/>
          <w:szCs w:val="32"/>
          <w:rtl/>
          <w:lang w:bidi="ar-DZ"/>
        </w:rPr>
        <w:t>الفرع الثالث:</w:t>
      </w:r>
      <w:r w:rsidR="00657081">
        <w:rPr>
          <w:rFonts w:ascii="Simplified Arabic" w:hAnsi="Simplified Arabic" w:cs="Simplified Arabic" w:hint="cs"/>
          <w:b/>
          <w:bCs/>
          <w:sz w:val="32"/>
          <w:szCs w:val="32"/>
          <w:rtl/>
          <w:lang w:bidi="ar-DZ"/>
        </w:rPr>
        <w:t xml:space="preserve"> </w:t>
      </w:r>
      <w:r w:rsidR="00B43D6C">
        <w:rPr>
          <w:rFonts w:ascii="Simplified Arabic" w:hAnsi="Simplified Arabic" w:cs="Simplified Arabic" w:hint="cs"/>
          <w:b/>
          <w:bCs/>
          <w:sz w:val="32"/>
          <w:szCs w:val="32"/>
          <w:rtl/>
          <w:lang w:bidi="ar-DZ"/>
        </w:rPr>
        <w:t>بحث المدعي العام في أي أسباب تدعو ل</w:t>
      </w:r>
      <w:r w:rsidR="00B43D6C" w:rsidRPr="0016348E">
        <w:rPr>
          <w:rFonts w:ascii="Simplified Arabic" w:hAnsi="Simplified Arabic" w:cs="Simplified Arabic" w:hint="cs"/>
          <w:b/>
          <w:bCs/>
          <w:sz w:val="32"/>
          <w:szCs w:val="32"/>
          <w:rtl/>
          <w:lang w:bidi="ar-DZ"/>
        </w:rPr>
        <w:t>ل</w:t>
      </w:r>
      <w:r w:rsidR="00B43D6C">
        <w:rPr>
          <w:rFonts w:ascii="Simplified Arabic" w:hAnsi="Simplified Arabic" w:cs="Simplified Arabic" w:hint="cs"/>
          <w:b/>
          <w:bCs/>
          <w:sz w:val="32"/>
          <w:szCs w:val="32"/>
          <w:rtl/>
          <w:lang w:bidi="ar-DZ"/>
        </w:rPr>
        <w:t>ا</w:t>
      </w:r>
      <w:r w:rsidR="00B43D6C" w:rsidRPr="0016348E">
        <w:rPr>
          <w:rFonts w:ascii="Simplified Arabic" w:hAnsi="Simplified Arabic" w:cs="Simplified Arabic" w:hint="cs"/>
          <w:b/>
          <w:bCs/>
          <w:sz w:val="32"/>
          <w:szCs w:val="32"/>
          <w:rtl/>
          <w:lang w:bidi="ar-DZ"/>
        </w:rPr>
        <w:t>عتقاد</w:t>
      </w:r>
      <w:r w:rsidRPr="0016348E">
        <w:rPr>
          <w:rFonts w:ascii="Simplified Arabic" w:hAnsi="Simplified Arabic" w:cs="Simplified Arabic" w:hint="cs"/>
          <w:b/>
          <w:bCs/>
          <w:sz w:val="32"/>
          <w:szCs w:val="32"/>
          <w:rtl/>
          <w:lang w:bidi="ar-DZ"/>
        </w:rPr>
        <w:t xml:space="preserve"> بأن إجراء </w:t>
      </w:r>
      <w:r w:rsidR="00B43D6C">
        <w:rPr>
          <w:rFonts w:ascii="Simplified Arabic" w:hAnsi="Simplified Arabic" w:cs="Simplified Arabic" w:hint="cs"/>
          <w:b/>
          <w:bCs/>
          <w:sz w:val="32"/>
          <w:szCs w:val="32"/>
          <w:rtl/>
          <w:lang w:bidi="ar-DZ"/>
        </w:rPr>
        <w:t>ال</w:t>
      </w:r>
      <w:r w:rsidRPr="0016348E">
        <w:rPr>
          <w:rFonts w:ascii="Simplified Arabic" w:hAnsi="Simplified Arabic" w:cs="Simplified Arabic" w:hint="cs"/>
          <w:b/>
          <w:bCs/>
          <w:sz w:val="32"/>
          <w:szCs w:val="32"/>
          <w:rtl/>
          <w:lang w:bidi="ar-DZ"/>
        </w:rPr>
        <w:t>تحقيق</w:t>
      </w:r>
      <w:r w:rsidR="00B43D6C">
        <w:rPr>
          <w:rFonts w:ascii="Simplified Arabic" w:hAnsi="Simplified Arabic" w:cs="Simplified Arabic" w:hint="cs"/>
          <w:b/>
          <w:bCs/>
          <w:sz w:val="32"/>
          <w:szCs w:val="32"/>
          <w:rtl/>
          <w:lang w:bidi="ar-DZ"/>
        </w:rPr>
        <w:t xml:space="preserve"> لن</w:t>
      </w:r>
      <w:r w:rsidRPr="0016348E">
        <w:rPr>
          <w:rFonts w:ascii="Simplified Arabic" w:hAnsi="Simplified Arabic" w:cs="Simplified Arabic" w:hint="cs"/>
          <w:b/>
          <w:bCs/>
          <w:sz w:val="32"/>
          <w:szCs w:val="32"/>
          <w:rtl/>
          <w:lang w:bidi="ar-DZ"/>
        </w:rPr>
        <w:t xml:space="preserve"> يخدم العدالة.</w:t>
      </w:r>
    </w:p>
    <w:p w:rsidR="00926D62" w:rsidRPr="0093237A" w:rsidRDefault="00852B6F" w:rsidP="00A5168D">
      <w:pPr>
        <w:spacing w:after="0" w:line="360" w:lineRule="auto"/>
        <w:jc w:val="both"/>
        <w:rPr>
          <w:rFonts w:ascii="Simplified Arabic" w:hAnsi="Simplified Arabic" w:cs="Simplified Arabic"/>
          <w:sz w:val="32"/>
          <w:szCs w:val="32"/>
          <w:rtl/>
          <w:lang w:bidi="ar-DZ"/>
        </w:rPr>
        <w:sectPr w:rsidR="00926D62" w:rsidRPr="0093237A" w:rsidSect="00A5168D">
          <w:footerReference w:type="default" r:id="rId8"/>
          <w:footnotePr>
            <w:numRestart w:val="eachPage"/>
          </w:footnotePr>
          <w:pgSz w:w="11906" w:h="16838"/>
          <w:pgMar w:top="1701" w:right="1418" w:bottom="1418" w:left="1134" w:header="709" w:footer="709" w:gutter="0"/>
          <w:pgNumType w:start="8"/>
          <w:cols w:space="708"/>
          <w:docGrid w:linePitch="360"/>
        </w:sectPr>
      </w:pPr>
      <w:r>
        <w:rPr>
          <w:rFonts w:ascii="Simplified Arabic" w:hAnsi="Simplified Arabic" w:cs="Simplified Arabic" w:hint="cs"/>
          <w:sz w:val="32"/>
          <w:szCs w:val="32"/>
          <w:rtl/>
          <w:lang w:bidi="ar-DZ"/>
        </w:rPr>
        <w:t xml:space="preserve">       </w:t>
      </w:r>
      <w:r w:rsidR="00926D62">
        <w:rPr>
          <w:rFonts w:ascii="Simplified Arabic" w:hAnsi="Simplified Arabic" w:cs="Simplified Arabic" w:hint="cs"/>
          <w:sz w:val="32"/>
          <w:szCs w:val="32"/>
          <w:rtl/>
          <w:lang w:bidi="ar-DZ"/>
        </w:rPr>
        <w:t>لن تكون الدعوى مقبولة إذا رأى المدعي العام بعد الإطلاع على كافة المسائل المتعلقة بالقضية أن الظروف جميعها بما فيها، سن المتهم وحالته الصحية، وخط</w:t>
      </w:r>
      <w:r w:rsidR="00E04110">
        <w:rPr>
          <w:rFonts w:ascii="Simplified Arabic" w:hAnsi="Simplified Arabic" w:cs="Simplified Arabic" w:hint="cs"/>
          <w:sz w:val="32"/>
          <w:szCs w:val="32"/>
          <w:rtl/>
          <w:lang w:bidi="ar-DZ"/>
        </w:rPr>
        <w:t>ورة الجريمة ومصلحة المجني عليهم</w:t>
      </w:r>
      <w:r w:rsidR="00926D62">
        <w:rPr>
          <w:rFonts w:ascii="Simplified Arabic" w:hAnsi="Simplified Arabic" w:cs="Simplified Arabic" w:hint="cs"/>
          <w:sz w:val="32"/>
          <w:szCs w:val="32"/>
          <w:rtl/>
          <w:lang w:bidi="ar-DZ"/>
        </w:rPr>
        <w:t>،</w:t>
      </w:r>
      <w:r w:rsidR="00E04110">
        <w:rPr>
          <w:rFonts w:ascii="Simplified Arabic" w:hAnsi="Simplified Arabic" w:cs="Simplified Arabic" w:hint="cs"/>
          <w:sz w:val="32"/>
          <w:szCs w:val="32"/>
          <w:rtl/>
          <w:lang w:bidi="ar-DZ"/>
        </w:rPr>
        <w:t xml:space="preserve"> </w:t>
      </w:r>
      <w:r w:rsidR="00926D62">
        <w:rPr>
          <w:rFonts w:ascii="Simplified Arabic" w:hAnsi="Simplified Arabic" w:cs="Simplified Arabic" w:hint="cs"/>
          <w:sz w:val="32"/>
          <w:szCs w:val="32"/>
          <w:rtl/>
          <w:lang w:bidi="ar-DZ"/>
        </w:rPr>
        <w:t xml:space="preserve">ودور الجاني، وخلص من ذلك </w:t>
      </w:r>
      <w:r w:rsidR="00E04110">
        <w:rPr>
          <w:rFonts w:ascii="Simplified Arabic" w:hAnsi="Simplified Arabic" w:cs="Simplified Arabic" w:hint="cs"/>
          <w:sz w:val="32"/>
          <w:szCs w:val="32"/>
          <w:rtl/>
          <w:lang w:bidi="ar-DZ"/>
        </w:rPr>
        <w:t>إلى</w:t>
      </w:r>
      <w:r w:rsidR="00926D62">
        <w:rPr>
          <w:rFonts w:ascii="Simplified Arabic" w:hAnsi="Simplified Arabic" w:cs="Simplified Arabic" w:hint="cs"/>
          <w:sz w:val="32"/>
          <w:szCs w:val="32"/>
          <w:rtl/>
          <w:lang w:bidi="ar-DZ"/>
        </w:rPr>
        <w:t xml:space="preserve"> أن المحاكمة لن تخدم العدالة رغم توافر كافة الأركان والعناصر في الجريمة ونسبتها للجاني </w:t>
      </w:r>
      <w:r w:rsidR="00926D62" w:rsidRPr="00592700">
        <w:rPr>
          <w:rStyle w:val="a8"/>
          <w:rFonts w:asciiTheme="minorBidi" w:hAnsiTheme="minorBidi"/>
          <w:szCs w:val="24"/>
          <w:rtl/>
        </w:rPr>
        <w:t>(</w:t>
      </w:r>
      <w:r w:rsidR="00926D62" w:rsidRPr="00592700">
        <w:rPr>
          <w:rStyle w:val="a8"/>
          <w:rFonts w:asciiTheme="minorBidi" w:hAnsiTheme="minorBidi"/>
          <w:szCs w:val="24"/>
          <w:rtl/>
        </w:rPr>
        <w:footnoteReference w:id="115"/>
      </w:r>
      <w:r w:rsidR="00926D62" w:rsidRPr="00592700">
        <w:rPr>
          <w:rFonts w:asciiTheme="minorBidi" w:hAnsiTheme="minorBidi"/>
          <w:szCs w:val="24"/>
          <w:vertAlign w:val="superscript"/>
          <w:rtl/>
        </w:rPr>
        <w:t>)</w:t>
      </w:r>
      <w:r w:rsidR="00926D62">
        <w:rPr>
          <w:rFonts w:ascii="Simplified Arabic" w:hAnsi="Simplified Arabic" w:cs="Simplified Arabic" w:hint="cs"/>
          <w:sz w:val="32"/>
          <w:szCs w:val="32"/>
          <w:rtl/>
          <w:lang w:bidi="ar-DZ"/>
        </w:rPr>
        <w:t>.</w:t>
      </w:r>
    </w:p>
    <w:p w:rsidR="00847609" w:rsidRDefault="00847609" w:rsidP="00A5168D">
      <w:pPr>
        <w:spacing w:after="0" w:line="360" w:lineRule="auto"/>
        <w:jc w:val="both"/>
        <w:rPr>
          <w:lang w:bidi="ar-DZ"/>
        </w:rPr>
      </w:pPr>
    </w:p>
    <w:sectPr w:rsidR="00847609" w:rsidSect="002C6BDA">
      <w:headerReference w:type="default" r:id="rId9"/>
      <w:footnotePr>
        <w:numRestart w:val="eachPage"/>
      </w:footnotePr>
      <w:pgSz w:w="11906" w:h="16838"/>
      <w:pgMar w:top="1134" w:right="170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A0B" w:rsidRDefault="00CC4A0B" w:rsidP="002C6BDA">
      <w:pPr>
        <w:spacing w:after="0" w:line="240" w:lineRule="auto"/>
      </w:pPr>
      <w:r>
        <w:separator/>
      </w:r>
    </w:p>
  </w:endnote>
  <w:endnote w:type="continuationSeparator" w:id="1">
    <w:p w:rsidR="00CC4A0B" w:rsidRDefault="00CC4A0B" w:rsidP="002C6B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259236"/>
      <w:docPartObj>
        <w:docPartGallery w:val="Page Numbers (Bottom of Page)"/>
        <w:docPartUnique/>
      </w:docPartObj>
    </w:sdtPr>
    <w:sdtContent>
      <w:p w:rsidR="00CC4A0B" w:rsidRDefault="006C521A">
        <w:pPr>
          <w:pStyle w:val="a5"/>
          <w:jc w:val="center"/>
        </w:pPr>
        <w:fldSimple w:instr=" PAGE   \* MERGEFORMAT ">
          <w:r w:rsidR="002B2277" w:rsidRPr="002B2277">
            <w:rPr>
              <w:rFonts w:cs="Calibri"/>
              <w:noProof/>
              <w:rtl/>
              <w:lang w:val="ar-SA"/>
            </w:rPr>
            <w:t>22</w:t>
          </w:r>
        </w:fldSimple>
      </w:p>
    </w:sdtContent>
  </w:sdt>
  <w:p w:rsidR="00CC4A0B" w:rsidRDefault="00CC4A0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A0B" w:rsidRDefault="00CC4A0B" w:rsidP="002C6BDA">
      <w:pPr>
        <w:spacing w:after="0" w:line="240" w:lineRule="auto"/>
      </w:pPr>
      <w:r>
        <w:separator/>
      </w:r>
    </w:p>
  </w:footnote>
  <w:footnote w:type="continuationSeparator" w:id="1">
    <w:p w:rsidR="00CC4A0B" w:rsidRDefault="00CC4A0B" w:rsidP="002C6BDA">
      <w:pPr>
        <w:spacing w:after="0" w:line="240" w:lineRule="auto"/>
      </w:pPr>
      <w:r>
        <w:continuationSeparator/>
      </w:r>
    </w:p>
  </w:footnote>
  <w:footnote w:id="2">
    <w:p w:rsidR="00CC4A0B" w:rsidRPr="005C2C41" w:rsidRDefault="00CC4A0B" w:rsidP="00007D00">
      <w:pPr>
        <w:pStyle w:val="a7"/>
        <w:rPr>
          <w:sz w:val="24"/>
          <w:szCs w:val="24"/>
          <w:lang w:bidi="ar-DZ"/>
        </w:rPr>
      </w:pPr>
      <w:r w:rsidRPr="005C2C41">
        <w:rPr>
          <w:rStyle w:val="a8"/>
          <w:sz w:val="24"/>
          <w:szCs w:val="24"/>
          <w:rtl/>
        </w:rPr>
        <w:t>(1)</w:t>
      </w:r>
      <w:r w:rsidRPr="005C2C41">
        <w:rPr>
          <w:sz w:val="24"/>
          <w:szCs w:val="24"/>
          <w:rtl/>
        </w:rPr>
        <w:t xml:space="preserve"> </w:t>
      </w:r>
      <w:r w:rsidRPr="005C2C41">
        <w:rPr>
          <w:rFonts w:hint="cs"/>
          <w:sz w:val="24"/>
          <w:szCs w:val="24"/>
          <w:rtl/>
          <w:lang w:bidi="ar-DZ"/>
        </w:rPr>
        <w:t xml:space="preserve">محمد الشريف </w:t>
      </w:r>
      <w:proofErr w:type="spellStart"/>
      <w:r w:rsidRPr="005C2C41">
        <w:rPr>
          <w:rFonts w:hint="cs"/>
          <w:sz w:val="24"/>
          <w:szCs w:val="24"/>
          <w:rtl/>
          <w:lang w:bidi="ar-DZ"/>
        </w:rPr>
        <w:t>بسيوني</w:t>
      </w:r>
      <w:proofErr w:type="spellEnd"/>
      <w:r w:rsidRPr="005C2C41">
        <w:rPr>
          <w:rFonts w:hint="cs"/>
          <w:sz w:val="24"/>
          <w:szCs w:val="24"/>
          <w:rtl/>
          <w:lang w:bidi="ar-DZ"/>
        </w:rPr>
        <w:t xml:space="preserve">، المحكمة الجنائية الدولية، ط3، مطابع </w:t>
      </w:r>
      <w:proofErr w:type="spellStart"/>
      <w:r w:rsidRPr="005C2C41">
        <w:rPr>
          <w:rFonts w:hint="cs"/>
          <w:sz w:val="24"/>
          <w:szCs w:val="24"/>
          <w:rtl/>
          <w:lang w:bidi="ar-DZ"/>
        </w:rPr>
        <w:t>روز</w:t>
      </w:r>
      <w:proofErr w:type="spellEnd"/>
      <w:r w:rsidRPr="005C2C41">
        <w:rPr>
          <w:rFonts w:hint="cs"/>
          <w:sz w:val="24"/>
          <w:szCs w:val="24"/>
          <w:rtl/>
          <w:lang w:bidi="ar-DZ"/>
        </w:rPr>
        <w:t xml:space="preserve"> يوسف الجديدة القاهرة، ص. 167. </w:t>
      </w:r>
    </w:p>
  </w:footnote>
  <w:footnote w:id="3">
    <w:p w:rsidR="00CC4A0B" w:rsidRPr="005C2C41" w:rsidRDefault="00CC4A0B" w:rsidP="00CA4CCB">
      <w:pPr>
        <w:pStyle w:val="a7"/>
        <w:rPr>
          <w:sz w:val="24"/>
          <w:szCs w:val="24"/>
          <w:rtl/>
          <w:lang w:bidi="ar-DZ"/>
        </w:rPr>
      </w:pPr>
      <w:r w:rsidRPr="005C2C41">
        <w:rPr>
          <w:rStyle w:val="a8"/>
          <w:sz w:val="24"/>
          <w:szCs w:val="24"/>
          <w:rtl/>
        </w:rPr>
        <w:t>(</w:t>
      </w:r>
      <w:r w:rsidR="00CA4CCB">
        <w:rPr>
          <w:rStyle w:val="a8"/>
          <w:sz w:val="24"/>
          <w:szCs w:val="24"/>
        </w:rPr>
        <w:t>2</w:t>
      </w:r>
      <w:r w:rsidRPr="005C2C41">
        <w:rPr>
          <w:rStyle w:val="a8"/>
          <w:sz w:val="24"/>
          <w:szCs w:val="24"/>
          <w:rtl/>
        </w:rPr>
        <w:t>)</w:t>
      </w:r>
      <w:r w:rsidRPr="005C2C41">
        <w:rPr>
          <w:sz w:val="24"/>
          <w:szCs w:val="24"/>
          <w:rtl/>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يشوي، المحكمة الجنائية الدولية الدائمة واختصاصاتها، ط1، دار الث</w:t>
      </w:r>
      <w:r>
        <w:rPr>
          <w:rFonts w:hint="cs"/>
          <w:sz w:val="24"/>
          <w:szCs w:val="24"/>
          <w:rtl/>
          <w:lang w:bidi="ar-DZ"/>
        </w:rPr>
        <w:t>قافة للنشر والتوزيع،عمان-الأردن</w:t>
      </w:r>
      <w:r w:rsidRPr="005C2C41">
        <w:rPr>
          <w:rFonts w:hint="cs"/>
          <w:sz w:val="24"/>
          <w:szCs w:val="24"/>
          <w:rtl/>
          <w:lang w:bidi="ar-DZ"/>
        </w:rPr>
        <w:t xml:space="preserve"> 2008 ص. 133.</w:t>
      </w:r>
    </w:p>
  </w:footnote>
  <w:footnote w:id="4">
    <w:p w:rsidR="00A70A5A" w:rsidRDefault="00A70A5A" w:rsidP="00A70A5A">
      <w:pPr>
        <w:pStyle w:val="a7"/>
        <w:rPr>
          <w:sz w:val="24"/>
          <w:szCs w:val="24"/>
          <w:rtl/>
          <w:lang w:bidi="ar-DZ"/>
        </w:rPr>
      </w:pPr>
      <w:r w:rsidRPr="005C2C41">
        <w:rPr>
          <w:rFonts w:hint="cs"/>
          <w:sz w:val="24"/>
          <w:szCs w:val="24"/>
          <w:rtl/>
          <w:lang w:bidi="ar-DZ"/>
        </w:rPr>
        <w:t xml:space="preserve">ينصرف معنى التكامل إلى انعقاد الاختصاص للقضاء الوطني أولا، فإذا لم يباشر الأخير اختصاصه بسبب عدم الرغبة </w:t>
      </w:r>
    </w:p>
    <w:p w:rsidR="00A70A5A" w:rsidRPr="005C2C41" w:rsidRDefault="00A70A5A" w:rsidP="00A70A5A">
      <w:pPr>
        <w:pStyle w:val="a7"/>
        <w:rPr>
          <w:sz w:val="24"/>
          <w:szCs w:val="24"/>
          <w:rtl/>
          <w:lang w:bidi="ar-DZ"/>
        </w:rPr>
      </w:pPr>
      <w:r w:rsidRPr="005C2C41">
        <w:rPr>
          <w:rFonts w:hint="cs"/>
          <w:sz w:val="24"/>
          <w:szCs w:val="24"/>
          <w:rtl/>
          <w:lang w:bidi="ar-DZ"/>
        </w:rPr>
        <w:t xml:space="preserve">في إجراء المحاكمة أو عدم القدرة عليها يصبح اختصاص المحكمة الجنائية الدولية منعقدا، لمزيد من التوضيح أنظر: علي يوسف </w:t>
      </w:r>
      <w:proofErr w:type="spellStart"/>
      <w:r w:rsidRPr="005C2C41">
        <w:rPr>
          <w:rFonts w:hint="cs"/>
          <w:sz w:val="24"/>
          <w:szCs w:val="24"/>
          <w:rtl/>
          <w:lang w:bidi="ar-DZ"/>
        </w:rPr>
        <w:t>الشكري</w:t>
      </w:r>
      <w:proofErr w:type="spellEnd"/>
      <w:r w:rsidRPr="005C2C41">
        <w:rPr>
          <w:rFonts w:hint="cs"/>
          <w:sz w:val="24"/>
          <w:szCs w:val="24"/>
          <w:rtl/>
          <w:lang w:bidi="ar-DZ"/>
        </w:rPr>
        <w:t>، القضاء الجنائي الدولي في عالم متغير، ط1، دار الثقافة للنشر والتوزيع، 2008، ص. 127.</w:t>
      </w:r>
    </w:p>
    <w:p w:rsidR="00CC4A0B" w:rsidRPr="005C2C41" w:rsidRDefault="00CA4CCB" w:rsidP="00A70A5A">
      <w:pPr>
        <w:pStyle w:val="a7"/>
        <w:rPr>
          <w:sz w:val="24"/>
          <w:szCs w:val="24"/>
          <w:rtl/>
          <w:lang w:bidi="ar-DZ"/>
        </w:rPr>
      </w:pPr>
      <w:r w:rsidRPr="005C2C41">
        <w:rPr>
          <w:rStyle w:val="a8"/>
          <w:sz w:val="24"/>
          <w:szCs w:val="24"/>
          <w:rtl/>
        </w:rPr>
        <w:t xml:space="preserve"> </w:t>
      </w:r>
      <w:r w:rsidR="00CC4A0B" w:rsidRPr="005C2C41">
        <w:rPr>
          <w:rStyle w:val="a8"/>
          <w:sz w:val="24"/>
          <w:szCs w:val="24"/>
          <w:rtl/>
        </w:rPr>
        <w:t>(</w:t>
      </w:r>
      <w:r w:rsidR="00A70A5A">
        <w:rPr>
          <w:rStyle w:val="a8"/>
          <w:sz w:val="24"/>
          <w:szCs w:val="24"/>
        </w:rPr>
        <w:t>3</w:t>
      </w:r>
      <w:r w:rsidR="00CC4A0B" w:rsidRPr="005C2C41">
        <w:rPr>
          <w:rStyle w:val="a8"/>
          <w:sz w:val="24"/>
          <w:szCs w:val="24"/>
          <w:rtl/>
        </w:rPr>
        <w:t>)</w:t>
      </w:r>
      <w:r w:rsidR="00CC4A0B" w:rsidRPr="005C2C41">
        <w:rPr>
          <w:sz w:val="24"/>
          <w:szCs w:val="24"/>
          <w:rtl/>
        </w:rPr>
        <w:t xml:space="preserve"> </w:t>
      </w:r>
      <w:proofErr w:type="spellStart"/>
      <w:r w:rsidR="00CC4A0B" w:rsidRPr="005C2C41">
        <w:rPr>
          <w:rFonts w:hint="cs"/>
          <w:sz w:val="24"/>
          <w:szCs w:val="24"/>
          <w:rtl/>
          <w:lang w:bidi="ar-DZ"/>
        </w:rPr>
        <w:t>ليندة</w:t>
      </w:r>
      <w:proofErr w:type="spellEnd"/>
      <w:r w:rsidR="00CC4A0B" w:rsidRPr="005C2C41">
        <w:rPr>
          <w:rFonts w:hint="cs"/>
          <w:sz w:val="24"/>
          <w:szCs w:val="24"/>
          <w:rtl/>
          <w:lang w:bidi="ar-DZ"/>
        </w:rPr>
        <w:t xml:space="preserve"> معمر يشوي، المرجع السابق، ص. 154.</w:t>
      </w:r>
    </w:p>
  </w:footnote>
  <w:footnote w:id="5">
    <w:p w:rsidR="00CC4A0B" w:rsidRPr="00F00CAF" w:rsidRDefault="00CC4A0B" w:rsidP="00E81613">
      <w:pPr>
        <w:spacing w:after="0"/>
        <w:rPr>
          <w:color w:val="FF0000"/>
          <w:sz w:val="20"/>
          <w:szCs w:val="20"/>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المادة 05 من النظام الأساسي للمحكمة الجنائية الدولية </w:t>
      </w:r>
      <w:r w:rsidR="00E81613">
        <w:rPr>
          <w:rFonts w:hint="cs"/>
          <w:sz w:val="24"/>
          <w:szCs w:val="24"/>
          <w:rtl/>
        </w:rPr>
        <w:t>.</w:t>
      </w:r>
      <w:r w:rsidRPr="005C2C41">
        <w:rPr>
          <w:rFonts w:hint="cs"/>
          <w:sz w:val="24"/>
          <w:szCs w:val="24"/>
          <w:rtl/>
        </w:rPr>
        <w:t xml:space="preserve">   </w:t>
      </w:r>
      <w:r w:rsidRPr="005C2C41">
        <w:rPr>
          <w:sz w:val="24"/>
          <w:szCs w:val="24"/>
        </w:rPr>
        <w:t xml:space="preserve"> </w:t>
      </w:r>
    </w:p>
  </w:footnote>
  <w:footnote w:id="6">
    <w:p w:rsidR="00CC4A0B" w:rsidRPr="005C2C41" w:rsidRDefault="00CC4A0B" w:rsidP="00E81613">
      <w:pPr>
        <w:spacing w:after="0"/>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عصام عبد الفتاح مطر، </w:t>
      </w:r>
      <w:proofErr w:type="spellStart"/>
      <w:r w:rsidRPr="005C2C41">
        <w:rPr>
          <w:rFonts w:hint="cs"/>
          <w:sz w:val="24"/>
          <w:szCs w:val="24"/>
          <w:rtl/>
        </w:rPr>
        <w:t>ال</w:t>
      </w:r>
      <w:proofErr w:type="spellEnd"/>
      <w:r w:rsidR="00E81613">
        <w:rPr>
          <w:rFonts w:hint="cs"/>
          <w:sz w:val="24"/>
          <w:szCs w:val="24"/>
          <w:rtl/>
          <w:lang w:bidi="ar-DZ"/>
        </w:rPr>
        <w:t>ق</w:t>
      </w:r>
      <w:proofErr w:type="spellStart"/>
      <w:r w:rsidRPr="005C2C41">
        <w:rPr>
          <w:rFonts w:hint="cs"/>
          <w:sz w:val="24"/>
          <w:szCs w:val="24"/>
          <w:rtl/>
        </w:rPr>
        <w:t>ضاء</w:t>
      </w:r>
      <w:proofErr w:type="spellEnd"/>
      <w:r w:rsidRPr="005C2C41">
        <w:rPr>
          <w:rFonts w:hint="cs"/>
          <w:sz w:val="24"/>
          <w:szCs w:val="24"/>
          <w:rtl/>
        </w:rPr>
        <w:t xml:space="preserve"> الجنائي الدولي(مبادئه، قواعده الموضوعية والإجرائية)، دار الجامعة الجديدة للنشر، الإسكندرية، 2006، ص. 129.   </w:t>
      </w:r>
      <w:r w:rsidRPr="005C2C41">
        <w:rPr>
          <w:sz w:val="24"/>
          <w:szCs w:val="24"/>
        </w:rPr>
        <w:t xml:space="preserve"> </w:t>
      </w:r>
    </w:p>
  </w:footnote>
  <w:footnote w:id="7">
    <w:p w:rsidR="00CC4A0B" w:rsidRPr="005C2C41" w:rsidRDefault="00CC4A0B" w:rsidP="00CB2369">
      <w:pPr>
        <w:spacing w:after="0"/>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منتصر سعيد حمودة، المحكمة الجنائية الدولية (النظرية العامة للجريمة الدولية)، دار الجامعة الجديدة للنشر، الإسكندرية، 2006،  ص 104.   </w:t>
      </w:r>
      <w:r w:rsidRPr="005C2C41">
        <w:rPr>
          <w:sz w:val="24"/>
          <w:szCs w:val="24"/>
        </w:rPr>
        <w:t xml:space="preserve"> </w:t>
      </w:r>
    </w:p>
  </w:footnote>
  <w:footnote w:id="8">
    <w:p w:rsidR="00CC4A0B" w:rsidRPr="005C2C41" w:rsidRDefault="00CC4A0B" w:rsidP="00CB2369">
      <w:pPr>
        <w:spacing w:after="0"/>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منتصر سعيد حمودة، المرجع السابق، ص. 105.   </w:t>
      </w:r>
      <w:r w:rsidRPr="005C2C41">
        <w:rPr>
          <w:sz w:val="24"/>
          <w:szCs w:val="24"/>
        </w:rPr>
        <w:t xml:space="preserve"> </w:t>
      </w:r>
    </w:p>
  </w:footnote>
  <w:footnote w:id="9">
    <w:p w:rsidR="00CC4A0B" w:rsidRPr="005C2C41" w:rsidRDefault="00CC4A0B" w:rsidP="00CB2369">
      <w:pPr>
        <w:spacing w:after="0"/>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يوسف حسن يوسف، القانون الجنائي الدولي، ط1 مكتبة الوفاء القانونية،</w:t>
      </w:r>
      <w:proofErr w:type="spellStart"/>
      <w:r w:rsidRPr="005C2C41">
        <w:rPr>
          <w:rFonts w:hint="cs"/>
          <w:sz w:val="24"/>
          <w:szCs w:val="24"/>
          <w:rtl/>
        </w:rPr>
        <w:t>الاسكندرية</w:t>
      </w:r>
      <w:proofErr w:type="spellEnd"/>
      <w:r w:rsidRPr="005C2C41">
        <w:rPr>
          <w:rFonts w:hint="cs"/>
          <w:sz w:val="24"/>
          <w:szCs w:val="24"/>
          <w:rtl/>
        </w:rPr>
        <w:t xml:space="preserve"> ، 2011، ص. 55.   </w:t>
      </w:r>
      <w:r w:rsidRPr="005C2C41">
        <w:rPr>
          <w:sz w:val="24"/>
          <w:szCs w:val="24"/>
        </w:rPr>
        <w:t xml:space="preserve"> </w:t>
      </w:r>
    </w:p>
  </w:footnote>
  <w:footnote w:id="10">
    <w:p w:rsidR="00CC4A0B" w:rsidRPr="005C2C41" w:rsidRDefault="00CC4A0B" w:rsidP="00CB2369">
      <w:pPr>
        <w:spacing w:after="0"/>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خالد مصطفى فهمي، المحكمة الجنائية الدولية،ط1، دار الفكر الجامعي، الإسكندرية، 2011،  ص. 236.   </w:t>
      </w:r>
      <w:r w:rsidRPr="005C2C41">
        <w:rPr>
          <w:sz w:val="24"/>
          <w:szCs w:val="24"/>
        </w:rPr>
        <w:t xml:space="preserve"> </w:t>
      </w:r>
    </w:p>
  </w:footnote>
  <w:footnote w:id="11">
    <w:p w:rsidR="00CC4A0B" w:rsidRPr="005C2C41" w:rsidRDefault="00CC4A0B" w:rsidP="00CB2369">
      <w:pPr>
        <w:spacing w:after="0"/>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 xml:space="preserve">) </w:t>
      </w:r>
      <w:r w:rsidRPr="005C2C41">
        <w:rPr>
          <w:rFonts w:hint="cs"/>
          <w:sz w:val="24"/>
          <w:szCs w:val="24"/>
          <w:rtl/>
        </w:rPr>
        <w:t>قيدا نجيب حمد،</w:t>
      </w:r>
      <w:r w:rsidRPr="005C2C41">
        <w:rPr>
          <w:rFonts w:hint="cs"/>
          <w:sz w:val="24"/>
          <w:szCs w:val="24"/>
          <w:rtl/>
          <w:lang w:bidi="ar-DZ"/>
        </w:rPr>
        <w:t xml:space="preserve"> المرجع السابق،</w:t>
      </w:r>
      <w:r w:rsidRPr="005C2C41">
        <w:rPr>
          <w:rFonts w:hint="cs"/>
          <w:sz w:val="24"/>
          <w:szCs w:val="24"/>
          <w:rtl/>
        </w:rPr>
        <w:t xml:space="preserve"> ص. 144.   </w:t>
      </w:r>
      <w:r w:rsidRPr="005C2C41">
        <w:rPr>
          <w:sz w:val="24"/>
          <w:szCs w:val="24"/>
        </w:rPr>
        <w:t xml:space="preserve"> </w:t>
      </w:r>
    </w:p>
  </w:footnote>
  <w:footnote w:id="12">
    <w:p w:rsidR="00CC4A0B" w:rsidRPr="005C2C41" w:rsidRDefault="00CC4A0B" w:rsidP="00CB2369">
      <w:pPr>
        <w:spacing w:after="0"/>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منتصر سعيد حمودة، المرجع السابق، ص118.   </w:t>
      </w:r>
      <w:r w:rsidRPr="005C2C41">
        <w:rPr>
          <w:sz w:val="24"/>
          <w:szCs w:val="24"/>
        </w:rPr>
        <w:t xml:space="preserve"> </w:t>
      </w:r>
    </w:p>
  </w:footnote>
  <w:footnote w:id="13">
    <w:p w:rsidR="00CC4A0B" w:rsidRPr="005C2C41" w:rsidRDefault="00CC4A0B" w:rsidP="004F38CD">
      <w:pPr>
        <w:pStyle w:val="a7"/>
        <w:rPr>
          <w:sz w:val="24"/>
          <w:szCs w:val="24"/>
          <w:rtl/>
        </w:rPr>
      </w:pPr>
      <w:r w:rsidRPr="005C2C41">
        <w:rPr>
          <w:rFonts w:hint="cs"/>
          <w:sz w:val="24"/>
          <w:szCs w:val="24"/>
          <w:vertAlign w:val="superscript"/>
          <w:rtl/>
        </w:rPr>
        <w:t>(</w:t>
      </w:r>
      <w:r w:rsidRPr="005C2C41">
        <w:rPr>
          <w:rStyle w:val="a8"/>
          <w:sz w:val="24"/>
          <w:szCs w:val="24"/>
        </w:rPr>
        <w:footnoteRef/>
      </w:r>
      <w:r w:rsidRPr="005C2C41">
        <w:rPr>
          <w:rFonts w:cs="Simplified Arabic" w:hint="cs"/>
          <w:sz w:val="24"/>
          <w:szCs w:val="24"/>
          <w:vertAlign w:val="superscript"/>
          <w:rtl/>
        </w:rPr>
        <w:t>)</w:t>
      </w:r>
      <w:r w:rsidRPr="005C2C41">
        <w:rPr>
          <w:rFonts w:hint="cs"/>
          <w:sz w:val="24"/>
          <w:szCs w:val="24"/>
          <w:rtl/>
        </w:rPr>
        <w:t>عبد الفتاح بيومي حجازي، المحكمة الجنائية الدولية (دراسة متخصصة في القانون الجنائي الدولي)، دار الكتب القانونية، مصر، المحلة الكبرى، 2008، ص. 461</w:t>
      </w:r>
      <w:r w:rsidRPr="005C2C41">
        <w:rPr>
          <w:sz w:val="24"/>
          <w:szCs w:val="24"/>
        </w:rPr>
        <w:t xml:space="preserve">. </w:t>
      </w:r>
    </w:p>
  </w:footnote>
  <w:footnote w:id="14">
    <w:p w:rsidR="00CC4A0B" w:rsidRPr="005C2C41" w:rsidRDefault="00CC4A0B" w:rsidP="00CB2369">
      <w:pPr>
        <w:pStyle w:val="a7"/>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 xml:space="preserve">) </w:t>
      </w:r>
      <w:r w:rsidRPr="005C2C41">
        <w:rPr>
          <w:rFonts w:hint="cs"/>
          <w:sz w:val="24"/>
          <w:szCs w:val="24"/>
          <w:rtl/>
        </w:rPr>
        <w:t>عصام عبد الفتاح مطر، المرجع السابق ص. 143.</w:t>
      </w:r>
      <w:r w:rsidRPr="005C2C41">
        <w:rPr>
          <w:sz w:val="24"/>
          <w:szCs w:val="24"/>
        </w:rPr>
        <w:t xml:space="preserve"> </w:t>
      </w:r>
    </w:p>
  </w:footnote>
  <w:footnote w:id="15">
    <w:p w:rsidR="00CC4A0B" w:rsidRPr="005C2C41" w:rsidRDefault="00CC4A0B" w:rsidP="00CB2369">
      <w:pPr>
        <w:pStyle w:val="a7"/>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قيدا </w:t>
      </w:r>
      <w:r w:rsidRPr="005C2C41">
        <w:rPr>
          <w:rStyle w:val="a8"/>
          <w:rFonts w:hint="cs"/>
          <w:sz w:val="24"/>
          <w:szCs w:val="24"/>
          <w:vertAlign w:val="baseline"/>
          <w:rtl/>
          <w:lang w:bidi="ar-DZ"/>
        </w:rPr>
        <w:t>نجيب حمد</w:t>
      </w:r>
      <w:r w:rsidRPr="005C2C41">
        <w:rPr>
          <w:rFonts w:hint="cs"/>
          <w:sz w:val="24"/>
          <w:szCs w:val="24"/>
          <w:rtl/>
        </w:rPr>
        <w:t>، المرجع السابق</w:t>
      </w:r>
      <w:r w:rsidRPr="005C2C41">
        <w:rPr>
          <w:rStyle w:val="a8"/>
          <w:rFonts w:hint="cs"/>
          <w:sz w:val="24"/>
          <w:szCs w:val="24"/>
          <w:vertAlign w:val="baseline"/>
          <w:rtl/>
          <w:lang w:bidi="ar-DZ"/>
        </w:rPr>
        <w:t>، ص.</w:t>
      </w:r>
      <w:r w:rsidRPr="005C2C41">
        <w:rPr>
          <w:rFonts w:hint="cs"/>
          <w:sz w:val="24"/>
          <w:szCs w:val="24"/>
          <w:rtl/>
          <w:lang w:bidi="ar-DZ"/>
        </w:rPr>
        <w:t xml:space="preserve"> </w:t>
      </w:r>
      <w:r w:rsidRPr="005C2C41">
        <w:rPr>
          <w:rStyle w:val="a8"/>
          <w:rFonts w:hint="cs"/>
          <w:sz w:val="24"/>
          <w:szCs w:val="24"/>
          <w:vertAlign w:val="baseline"/>
          <w:rtl/>
          <w:lang w:bidi="ar-DZ"/>
        </w:rPr>
        <w:t>149.</w:t>
      </w:r>
      <w:r w:rsidRPr="005C2C41">
        <w:rPr>
          <w:sz w:val="24"/>
          <w:szCs w:val="24"/>
        </w:rPr>
        <w:t xml:space="preserve"> </w:t>
      </w:r>
    </w:p>
  </w:footnote>
  <w:footnote w:id="16">
    <w:p w:rsidR="00CC4A0B" w:rsidRPr="005C2C41" w:rsidRDefault="00CC4A0B" w:rsidP="00CB2369">
      <w:pPr>
        <w:pStyle w:val="a7"/>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 xml:space="preserve">) </w:t>
      </w:r>
      <w:r w:rsidRPr="005C2C41">
        <w:rPr>
          <w:rFonts w:hint="cs"/>
          <w:sz w:val="24"/>
          <w:szCs w:val="24"/>
          <w:rtl/>
        </w:rPr>
        <w:t>خالد مصطفى فهمي، المرجع السابق</w:t>
      </w:r>
      <w:r w:rsidRPr="005C2C41">
        <w:rPr>
          <w:rStyle w:val="a8"/>
          <w:rFonts w:hint="cs"/>
          <w:sz w:val="24"/>
          <w:szCs w:val="24"/>
          <w:vertAlign w:val="baseline"/>
          <w:rtl/>
          <w:lang w:bidi="ar-DZ"/>
        </w:rPr>
        <w:t>، ص. 297.</w:t>
      </w:r>
      <w:r w:rsidRPr="005C2C41">
        <w:rPr>
          <w:sz w:val="24"/>
          <w:szCs w:val="24"/>
        </w:rPr>
        <w:t xml:space="preserve"> </w:t>
      </w:r>
    </w:p>
  </w:footnote>
  <w:footnote w:id="17">
    <w:p w:rsidR="00CC4A0B" w:rsidRPr="005C2C41" w:rsidRDefault="00CC4A0B" w:rsidP="00CB2369">
      <w:pPr>
        <w:pStyle w:val="a7"/>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عصام عبد الفتاح مطر، المرجع السابق، ص</w:t>
      </w:r>
      <w:r w:rsidRPr="005C2C41">
        <w:rPr>
          <w:rFonts w:hint="cs"/>
          <w:sz w:val="24"/>
          <w:szCs w:val="24"/>
          <w:rtl/>
          <w:lang w:bidi="ar-DZ"/>
        </w:rPr>
        <w:t xml:space="preserve"> </w:t>
      </w:r>
      <w:proofErr w:type="spellStart"/>
      <w:r w:rsidRPr="005C2C41">
        <w:rPr>
          <w:rFonts w:hint="cs"/>
          <w:sz w:val="24"/>
          <w:szCs w:val="24"/>
          <w:rtl/>
          <w:lang w:bidi="ar-DZ"/>
        </w:rPr>
        <w:t>ص</w:t>
      </w:r>
      <w:proofErr w:type="spellEnd"/>
      <w:r w:rsidRPr="005C2C41">
        <w:rPr>
          <w:rFonts w:hint="cs"/>
          <w:sz w:val="24"/>
          <w:szCs w:val="24"/>
          <w:rtl/>
          <w:lang w:bidi="ar-DZ"/>
        </w:rPr>
        <w:t>. 170 و 171.</w:t>
      </w:r>
      <w:r w:rsidRPr="005C2C41">
        <w:rPr>
          <w:sz w:val="24"/>
          <w:szCs w:val="24"/>
        </w:rPr>
        <w:t xml:space="preserve"> </w:t>
      </w:r>
    </w:p>
  </w:footnote>
  <w:footnote w:id="18">
    <w:p w:rsidR="00CC4A0B" w:rsidRPr="005C2C41" w:rsidRDefault="00CC4A0B" w:rsidP="00CB2369">
      <w:pPr>
        <w:pStyle w:val="a7"/>
        <w:rPr>
          <w:sz w:val="24"/>
          <w:szCs w:val="24"/>
          <w:rtl/>
          <w:lang w:bidi="ar-DZ"/>
        </w:rPr>
      </w:pPr>
      <w:r w:rsidRPr="005C2C41">
        <w:rPr>
          <w:rFonts w:hint="cs"/>
          <w:sz w:val="24"/>
          <w:szCs w:val="24"/>
          <w:vertAlign w:val="superscript"/>
          <w:rtl/>
        </w:rPr>
        <w:t>(</w:t>
      </w:r>
      <w:r w:rsidRPr="005C2C41">
        <w:rPr>
          <w:rStyle w:val="a8"/>
          <w:sz w:val="24"/>
          <w:szCs w:val="24"/>
        </w:rPr>
        <w:footnoteRef/>
      </w:r>
      <w:r w:rsidRPr="005C2C41">
        <w:rPr>
          <w:rFonts w:hint="cs"/>
          <w:sz w:val="24"/>
          <w:szCs w:val="24"/>
          <w:vertAlign w:val="superscript"/>
          <w:rtl/>
        </w:rPr>
        <w:t>)</w:t>
      </w:r>
      <w:r w:rsidRPr="005C2C41">
        <w:rPr>
          <w:rFonts w:hint="cs"/>
          <w:sz w:val="24"/>
          <w:szCs w:val="24"/>
          <w:rtl/>
        </w:rPr>
        <w:t xml:space="preserve"> عصام عبد الفتاح مطر، المرجع السابق، </w:t>
      </w:r>
      <w:r w:rsidRPr="005C2C41">
        <w:rPr>
          <w:rStyle w:val="a8"/>
          <w:rFonts w:hint="cs"/>
          <w:sz w:val="24"/>
          <w:szCs w:val="24"/>
          <w:vertAlign w:val="baseline"/>
          <w:rtl/>
          <w:lang w:bidi="ar-DZ"/>
        </w:rPr>
        <w:t>ص. 176.</w:t>
      </w:r>
      <w:r w:rsidRPr="005C2C41">
        <w:rPr>
          <w:sz w:val="24"/>
          <w:szCs w:val="24"/>
        </w:rPr>
        <w:t xml:space="preserve"> </w:t>
      </w:r>
    </w:p>
  </w:footnote>
  <w:footnote w:id="19">
    <w:p w:rsidR="00CC4A0B" w:rsidRPr="00BE5DC4" w:rsidRDefault="00CC4A0B" w:rsidP="00CB2369">
      <w:pPr>
        <w:pStyle w:val="a7"/>
        <w:bidi w:val="0"/>
        <w:jc w:val="right"/>
        <w:rPr>
          <w:sz w:val="24"/>
          <w:szCs w:val="24"/>
          <w:vertAlign w:val="superscript"/>
          <w:lang w:val="fr-FR" w:bidi="ar-DZ"/>
        </w:rPr>
      </w:pPr>
      <w:r w:rsidRPr="00BE5DC4">
        <w:rPr>
          <w:rFonts w:hint="cs"/>
          <w:sz w:val="24"/>
          <w:szCs w:val="24"/>
          <w:vertAlign w:val="superscript"/>
          <w:rtl/>
        </w:rPr>
        <w:t xml:space="preserve">) </w:t>
      </w:r>
      <w:r w:rsidRPr="00BE5DC4">
        <w:rPr>
          <w:rFonts w:hint="cs"/>
          <w:sz w:val="24"/>
          <w:szCs w:val="24"/>
          <w:rtl/>
        </w:rPr>
        <w:t xml:space="preserve">منتصر سعيد حمودة، </w:t>
      </w:r>
      <w:r w:rsidRPr="00BE5DC4">
        <w:rPr>
          <w:rStyle w:val="a8"/>
          <w:rFonts w:hint="cs"/>
          <w:sz w:val="24"/>
          <w:szCs w:val="24"/>
          <w:vertAlign w:val="baseline"/>
          <w:rtl/>
          <w:lang w:bidi="ar-DZ"/>
        </w:rPr>
        <w:t>المرجع السابق، ص</w:t>
      </w:r>
      <w:r w:rsidRPr="00BE5DC4">
        <w:rPr>
          <w:rFonts w:hint="cs"/>
          <w:sz w:val="24"/>
          <w:szCs w:val="24"/>
          <w:rtl/>
          <w:lang w:bidi="ar-DZ"/>
        </w:rPr>
        <w:t xml:space="preserve">. </w:t>
      </w:r>
      <w:r w:rsidRPr="00BE5DC4">
        <w:rPr>
          <w:rStyle w:val="a8"/>
          <w:rFonts w:hint="cs"/>
          <w:sz w:val="24"/>
          <w:szCs w:val="24"/>
          <w:vertAlign w:val="baseline"/>
          <w:rtl/>
          <w:lang w:bidi="ar-DZ"/>
        </w:rPr>
        <w:t>139.</w:t>
      </w:r>
      <w:r w:rsidRPr="00BE5DC4">
        <w:rPr>
          <w:rStyle w:val="a8"/>
          <w:sz w:val="24"/>
          <w:szCs w:val="24"/>
        </w:rPr>
        <w:footnoteRef/>
      </w:r>
      <w:r w:rsidRPr="00BE5DC4">
        <w:rPr>
          <w:rFonts w:hint="cs"/>
          <w:sz w:val="24"/>
          <w:szCs w:val="24"/>
          <w:vertAlign w:val="superscript"/>
          <w:rtl/>
        </w:rPr>
        <w:t>(</w:t>
      </w:r>
      <w:r w:rsidRPr="00BE5DC4">
        <w:rPr>
          <w:sz w:val="24"/>
          <w:szCs w:val="24"/>
          <w:vertAlign w:val="superscript"/>
        </w:rPr>
        <w:t xml:space="preserve"> </w:t>
      </w:r>
    </w:p>
  </w:footnote>
  <w:footnote w:id="20">
    <w:p w:rsidR="00CC4A0B" w:rsidRPr="005C2C41" w:rsidRDefault="00CC4A0B" w:rsidP="00253BD4">
      <w:pPr>
        <w:pStyle w:val="a7"/>
        <w:rPr>
          <w:sz w:val="24"/>
          <w:szCs w:val="24"/>
          <w:rtl/>
          <w:lang w:val="fr-FR" w:bidi="ar-DZ"/>
        </w:rPr>
      </w:pPr>
      <w:r w:rsidRPr="00DE159D">
        <w:rPr>
          <w:rFonts w:hint="cs"/>
          <w:sz w:val="24"/>
          <w:szCs w:val="24"/>
          <w:vertAlign w:val="superscript"/>
          <w:rtl/>
        </w:rPr>
        <w:t>(</w:t>
      </w:r>
      <w:r w:rsidRPr="00DE159D">
        <w:rPr>
          <w:rStyle w:val="a8"/>
          <w:sz w:val="24"/>
          <w:szCs w:val="24"/>
        </w:rPr>
        <w:footnoteRef/>
      </w:r>
      <w:r w:rsidRPr="00DE159D">
        <w:rPr>
          <w:rFonts w:hint="cs"/>
          <w:sz w:val="24"/>
          <w:szCs w:val="24"/>
          <w:vertAlign w:val="superscript"/>
          <w:rtl/>
        </w:rPr>
        <w:t>)</w:t>
      </w:r>
      <w:r w:rsidRPr="005C2C41">
        <w:rPr>
          <w:rFonts w:hint="cs"/>
          <w:sz w:val="24"/>
          <w:szCs w:val="24"/>
          <w:rtl/>
        </w:rPr>
        <w:t xml:space="preserve"> غصون </w:t>
      </w:r>
      <w:r w:rsidRPr="005C2C41">
        <w:rPr>
          <w:rFonts w:hint="cs"/>
          <w:sz w:val="24"/>
          <w:szCs w:val="24"/>
          <w:rtl/>
          <w:lang w:bidi="ar-DZ"/>
        </w:rPr>
        <w:t>رحال، إشكالية تعريف جريمة العدوان، أطلع عليه في 18/07/2013 على الموقع</w:t>
      </w:r>
      <w:r w:rsidRPr="005C2C41">
        <w:rPr>
          <w:rFonts w:hint="cs"/>
          <w:sz w:val="24"/>
          <w:szCs w:val="24"/>
          <w:rtl/>
          <w:lang w:val="fr-FR" w:bidi="ar-DZ"/>
        </w:rPr>
        <w:t>:</w:t>
      </w:r>
      <w:r w:rsidRPr="005C2C41">
        <w:rPr>
          <w:sz w:val="24"/>
          <w:szCs w:val="24"/>
          <w:lang w:val="fr-FR" w:bidi="ar-DZ"/>
        </w:rPr>
        <w:t xml:space="preserve"> </w:t>
      </w:r>
    </w:p>
    <w:p w:rsidR="00CC4A0B" w:rsidRPr="005C2C41" w:rsidRDefault="00CC4A0B" w:rsidP="00010993">
      <w:pPr>
        <w:pStyle w:val="a7"/>
        <w:jc w:val="right"/>
        <w:rPr>
          <w:sz w:val="24"/>
          <w:szCs w:val="24"/>
          <w:rtl/>
          <w:lang w:val="fr-FR" w:bidi="ar-DZ"/>
        </w:rPr>
      </w:pPr>
      <w:r w:rsidRPr="005C2C41">
        <w:rPr>
          <w:lang w:val="fr-FR" w:bidi="ar-DZ"/>
        </w:rPr>
        <w:t>http:/www.amnestymena.org/at/Magazine/lssue14/problematicdefinitionof==thecrimeofaggression.aspx</w:t>
      </w:r>
      <w:r w:rsidR="00010993">
        <w:rPr>
          <w:lang w:val="fr-FR" w:bidi="ar-DZ"/>
        </w:rPr>
        <w:t>.</w:t>
      </w:r>
    </w:p>
  </w:footnote>
  <w:footnote w:id="21">
    <w:p w:rsidR="00CC4A0B" w:rsidRPr="00DE159D" w:rsidRDefault="00CC4A0B" w:rsidP="00CB2369">
      <w:pPr>
        <w:spacing w:after="0"/>
        <w:rPr>
          <w:sz w:val="24"/>
          <w:szCs w:val="24"/>
          <w:rtl/>
          <w:lang w:bidi="ar-DZ"/>
        </w:rPr>
      </w:pPr>
      <w:r w:rsidRPr="00DE159D">
        <w:rPr>
          <w:rFonts w:hint="cs"/>
          <w:sz w:val="24"/>
          <w:szCs w:val="24"/>
          <w:vertAlign w:val="superscript"/>
          <w:rtl/>
        </w:rPr>
        <w:t>(</w:t>
      </w:r>
      <w:r w:rsidRPr="00DE159D">
        <w:rPr>
          <w:rStyle w:val="a8"/>
          <w:sz w:val="24"/>
          <w:szCs w:val="24"/>
        </w:rPr>
        <w:footnoteRef/>
      </w:r>
      <w:r w:rsidRPr="00DE159D">
        <w:rPr>
          <w:rFonts w:hint="cs"/>
          <w:sz w:val="24"/>
          <w:szCs w:val="24"/>
          <w:vertAlign w:val="superscript"/>
          <w:rtl/>
        </w:rPr>
        <w:t>)</w:t>
      </w:r>
      <w:r w:rsidRPr="00DE159D">
        <w:rPr>
          <w:sz w:val="24"/>
          <w:szCs w:val="24"/>
        </w:rPr>
        <w:t xml:space="preserve"> </w:t>
      </w:r>
      <w:proofErr w:type="spellStart"/>
      <w:r w:rsidRPr="00DE159D">
        <w:rPr>
          <w:rFonts w:hint="cs"/>
          <w:sz w:val="24"/>
          <w:szCs w:val="24"/>
          <w:rtl/>
          <w:lang w:bidi="ar-DZ"/>
        </w:rPr>
        <w:t>نايف</w:t>
      </w:r>
      <w:proofErr w:type="spellEnd"/>
      <w:r w:rsidRPr="00DE159D">
        <w:rPr>
          <w:rFonts w:hint="cs"/>
          <w:sz w:val="24"/>
          <w:szCs w:val="24"/>
          <w:rtl/>
          <w:lang w:bidi="ar-DZ"/>
        </w:rPr>
        <w:t xml:space="preserve"> حمد العليمات، جريمة العدوان في نظام المحكمة الجنائية الدولية، دار الثقافة</w:t>
      </w:r>
      <w:r>
        <w:rPr>
          <w:rFonts w:hint="cs"/>
          <w:sz w:val="24"/>
          <w:szCs w:val="24"/>
          <w:rtl/>
          <w:lang w:bidi="ar-DZ"/>
        </w:rPr>
        <w:t xml:space="preserve"> للنشر والتوزيع، عمان، ط1، 2007</w:t>
      </w:r>
      <w:r w:rsidRPr="00DE159D">
        <w:rPr>
          <w:rFonts w:hint="cs"/>
          <w:sz w:val="24"/>
          <w:szCs w:val="24"/>
          <w:rtl/>
          <w:lang w:bidi="ar-DZ"/>
        </w:rPr>
        <w:t xml:space="preserve"> ص </w:t>
      </w:r>
      <w:proofErr w:type="spellStart"/>
      <w:r w:rsidRPr="00DE159D">
        <w:rPr>
          <w:rFonts w:hint="cs"/>
          <w:sz w:val="24"/>
          <w:szCs w:val="24"/>
          <w:rtl/>
          <w:lang w:bidi="ar-DZ"/>
        </w:rPr>
        <w:t>ص</w:t>
      </w:r>
      <w:proofErr w:type="spellEnd"/>
      <w:r w:rsidRPr="00DE159D">
        <w:rPr>
          <w:rFonts w:hint="cs"/>
          <w:sz w:val="24"/>
          <w:szCs w:val="24"/>
          <w:rtl/>
          <w:lang w:bidi="ar-DZ"/>
        </w:rPr>
        <w:t>. 16-17.</w:t>
      </w:r>
    </w:p>
  </w:footnote>
  <w:footnote w:id="22">
    <w:p w:rsidR="00CC4A0B" w:rsidRPr="00DE159D" w:rsidRDefault="00CC4A0B" w:rsidP="00CB2369">
      <w:pPr>
        <w:spacing w:after="0"/>
        <w:rPr>
          <w:sz w:val="24"/>
          <w:szCs w:val="24"/>
          <w:rtl/>
          <w:lang w:bidi="ar-DZ"/>
        </w:rPr>
      </w:pPr>
      <w:r w:rsidRPr="00DE159D">
        <w:rPr>
          <w:rFonts w:hint="cs"/>
          <w:sz w:val="24"/>
          <w:szCs w:val="24"/>
          <w:vertAlign w:val="superscript"/>
          <w:rtl/>
        </w:rPr>
        <w:t>(</w:t>
      </w:r>
      <w:r w:rsidRPr="00DE159D">
        <w:rPr>
          <w:rStyle w:val="a8"/>
          <w:sz w:val="24"/>
          <w:szCs w:val="24"/>
        </w:rPr>
        <w:footnoteRef/>
      </w:r>
      <w:r w:rsidRPr="00DE159D">
        <w:rPr>
          <w:rFonts w:hint="cs"/>
          <w:sz w:val="24"/>
          <w:szCs w:val="24"/>
          <w:vertAlign w:val="superscript"/>
          <w:rtl/>
        </w:rPr>
        <w:t>)</w:t>
      </w:r>
      <w:r w:rsidRPr="00DE159D">
        <w:rPr>
          <w:sz w:val="24"/>
          <w:szCs w:val="24"/>
        </w:rPr>
        <w:t xml:space="preserve"> </w:t>
      </w:r>
      <w:r w:rsidRPr="00DE159D">
        <w:rPr>
          <w:rFonts w:hint="cs"/>
          <w:sz w:val="24"/>
          <w:szCs w:val="24"/>
          <w:rtl/>
          <w:lang w:bidi="ar-DZ"/>
        </w:rPr>
        <w:t>عصام عبد الفتاح مطر،</w:t>
      </w:r>
      <w:r w:rsidRPr="00DE159D">
        <w:rPr>
          <w:rFonts w:hint="cs"/>
          <w:sz w:val="24"/>
          <w:szCs w:val="24"/>
          <w:rtl/>
        </w:rPr>
        <w:t xml:space="preserve"> المرجع السابق،</w:t>
      </w:r>
      <w:r w:rsidRPr="00DE159D">
        <w:rPr>
          <w:rFonts w:hint="cs"/>
          <w:sz w:val="24"/>
          <w:szCs w:val="24"/>
          <w:rtl/>
          <w:lang w:bidi="ar-DZ"/>
        </w:rPr>
        <w:t xml:space="preserve"> ص 267.</w:t>
      </w:r>
    </w:p>
  </w:footnote>
  <w:footnote w:id="23">
    <w:p w:rsidR="00CC4A0B" w:rsidRPr="00DE159D" w:rsidRDefault="00CC4A0B" w:rsidP="00DE159D">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DE159D">
        <w:rPr>
          <w:sz w:val="24"/>
          <w:szCs w:val="24"/>
        </w:rPr>
        <w:t xml:space="preserve"> </w:t>
      </w:r>
      <w:proofErr w:type="spellStart"/>
      <w:r w:rsidRPr="00DE159D">
        <w:rPr>
          <w:rFonts w:hint="cs"/>
          <w:sz w:val="24"/>
          <w:szCs w:val="24"/>
          <w:rtl/>
          <w:lang w:bidi="ar-DZ"/>
        </w:rPr>
        <w:t>سكاكني</w:t>
      </w:r>
      <w:proofErr w:type="spellEnd"/>
      <w:r w:rsidRPr="00DE159D">
        <w:rPr>
          <w:rFonts w:hint="cs"/>
          <w:sz w:val="24"/>
          <w:szCs w:val="24"/>
          <w:rtl/>
          <w:lang w:bidi="ar-DZ"/>
        </w:rPr>
        <w:t xml:space="preserve"> </w:t>
      </w:r>
      <w:proofErr w:type="spellStart"/>
      <w:r w:rsidRPr="00DE159D">
        <w:rPr>
          <w:rFonts w:hint="cs"/>
          <w:sz w:val="24"/>
          <w:szCs w:val="24"/>
          <w:rtl/>
          <w:lang w:bidi="ar-DZ"/>
        </w:rPr>
        <w:t>باية</w:t>
      </w:r>
      <w:proofErr w:type="spellEnd"/>
      <w:r w:rsidRPr="00DE159D">
        <w:rPr>
          <w:rFonts w:hint="cs"/>
          <w:sz w:val="24"/>
          <w:szCs w:val="24"/>
          <w:rtl/>
          <w:lang w:bidi="ar-DZ"/>
        </w:rPr>
        <w:t xml:space="preserve">، العدالة الجنائية الدولية ودورها في حماية حقوق الإنسان، </w:t>
      </w:r>
      <w:r>
        <w:rPr>
          <w:rFonts w:hint="cs"/>
          <w:sz w:val="24"/>
          <w:szCs w:val="24"/>
          <w:rtl/>
          <w:lang w:bidi="ar-DZ"/>
        </w:rPr>
        <w:t>ط1،</w:t>
      </w:r>
      <w:r w:rsidRPr="00DE159D">
        <w:rPr>
          <w:rFonts w:hint="cs"/>
          <w:sz w:val="24"/>
          <w:szCs w:val="24"/>
          <w:rtl/>
          <w:lang w:bidi="ar-DZ"/>
        </w:rPr>
        <w:t xml:space="preserve"> دار </w:t>
      </w:r>
      <w:proofErr w:type="spellStart"/>
      <w:r w:rsidRPr="00DE159D">
        <w:rPr>
          <w:rFonts w:hint="cs"/>
          <w:sz w:val="24"/>
          <w:szCs w:val="24"/>
          <w:rtl/>
          <w:lang w:bidi="ar-DZ"/>
        </w:rPr>
        <w:t>ه</w:t>
      </w:r>
      <w:r>
        <w:rPr>
          <w:rFonts w:hint="cs"/>
          <w:sz w:val="24"/>
          <w:szCs w:val="24"/>
          <w:rtl/>
          <w:lang w:bidi="ar-DZ"/>
        </w:rPr>
        <w:t>ومه</w:t>
      </w:r>
      <w:proofErr w:type="spellEnd"/>
      <w:r>
        <w:rPr>
          <w:rFonts w:hint="cs"/>
          <w:sz w:val="24"/>
          <w:szCs w:val="24"/>
          <w:rtl/>
          <w:lang w:bidi="ar-DZ"/>
        </w:rPr>
        <w:t xml:space="preserve"> للطباعة والنشر والتوزيع  </w:t>
      </w:r>
      <w:r w:rsidRPr="00DE159D">
        <w:rPr>
          <w:rFonts w:hint="cs"/>
          <w:sz w:val="24"/>
          <w:szCs w:val="24"/>
          <w:rtl/>
          <w:lang w:bidi="ar-DZ"/>
        </w:rPr>
        <w:t>2003، ص 92.</w:t>
      </w:r>
    </w:p>
  </w:footnote>
  <w:footnote w:id="24">
    <w:p w:rsidR="00CC4A0B" w:rsidRPr="005C2C41" w:rsidRDefault="00CC4A0B" w:rsidP="00CB2369">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rFonts w:hint="cs"/>
          <w:sz w:val="24"/>
          <w:szCs w:val="24"/>
          <w:rtl/>
        </w:rPr>
        <w:t xml:space="preserve"> قيدا نجيب حمد،</w:t>
      </w:r>
      <w:r w:rsidRPr="005C2C41">
        <w:rPr>
          <w:rFonts w:hint="cs"/>
          <w:sz w:val="24"/>
          <w:szCs w:val="24"/>
          <w:rtl/>
          <w:lang w:bidi="ar-DZ"/>
        </w:rPr>
        <w:t xml:space="preserve"> </w:t>
      </w:r>
      <w:proofErr w:type="spellStart"/>
      <w:r w:rsidRPr="005C2C41">
        <w:rPr>
          <w:rFonts w:hint="cs"/>
          <w:sz w:val="24"/>
          <w:szCs w:val="24"/>
          <w:rtl/>
          <w:lang w:bidi="ar-DZ"/>
        </w:rPr>
        <w:t>ال</w:t>
      </w:r>
      <w:proofErr w:type="spellEnd"/>
      <w:r w:rsidRPr="005C2C41">
        <w:rPr>
          <w:rFonts w:hint="cs"/>
          <w:sz w:val="24"/>
          <w:szCs w:val="24"/>
          <w:rtl/>
        </w:rPr>
        <w:t>مرجع السابق، ص. 166.</w:t>
      </w:r>
      <w:r w:rsidRPr="005C2C41">
        <w:rPr>
          <w:sz w:val="24"/>
          <w:szCs w:val="24"/>
        </w:rPr>
        <w:t xml:space="preserve"> </w:t>
      </w:r>
    </w:p>
  </w:footnote>
  <w:footnote w:id="25">
    <w:p w:rsidR="00CC4A0B" w:rsidRPr="005C2C41" w:rsidRDefault="00CC4A0B" w:rsidP="00CB2369">
      <w:pPr>
        <w:spacing w:after="0"/>
        <w:rPr>
          <w:color w:val="FF0000"/>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sz w:val="24"/>
          <w:szCs w:val="24"/>
        </w:rPr>
        <w:t xml:space="preserve"> </w:t>
      </w:r>
      <w:r w:rsidRPr="005C2C41">
        <w:rPr>
          <w:rFonts w:hint="cs"/>
          <w:sz w:val="24"/>
          <w:szCs w:val="24"/>
          <w:rtl/>
          <w:lang w:bidi="ar-DZ"/>
        </w:rPr>
        <w:t>غصون رحال، إشكالية تعريف جريمة العدوان، على الموقع  السابق.</w:t>
      </w:r>
    </w:p>
  </w:footnote>
  <w:footnote w:id="26">
    <w:p w:rsidR="00CC4A0B" w:rsidRPr="005C2C41" w:rsidRDefault="00CC4A0B" w:rsidP="004970AE">
      <w:pPr>
        <w:spacing w:after="0"/>
        <w:rPr>
          <w:sz w:val="24"/>
          <w:szCs w:val="24"/>
          <w:rtl/>
          <w:lang w:val="fr-FR"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sz w:val="24"/>
          <w:szCs w:val="24"/>
        </w:rPr>
        <w:t xml:space="preserve"> </w:t>
      </w:r>
      <w:r w:rsidRPr="005C2C41">
        <w:rPr>
          <w:rFonts w:hint="cs"/>
          <w:sz w:val="24"/>
          <w:szCs w:val="24"/>
          <w:rtl/>
          <w:lang w:val="fr-FR" w:bidi="ar-DZ"/>
        </w:rPr>
        <w:t xml:space="preserve"> عمر محمود المخزومي، المرجع السابق، ص. 314.</w:t>
      </w:r>
    </w:p>
  </w:footnote>
  <w:footnote w:id="27">
    <w:p w:rsidR="00CC4A0B" w:rsidRPr="005C2C41" w:rsidRDefault="00CC4A0B" w:rsidP="00ED378B">
      <w:pPr>
        <w:pStyle w:val="a7"/>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color w:val="FF0000"/>
          <w:sz w:val="24"/>
          <w:szCs w:val="24"/>
        </w:rPr>
        <w:t xml:space="preserve"> </w:t>
      </w:r>
      <w:r w:rsidRPr="005C2C41">
        <w:rPr>
          <w:rFonts w:hint="cs"/>
          <w:color w:val="FF0000"/>
          <w:sz w:val="24"/>
          <w:szCs w:val="24"/>
          <w:rtl/>
          <w:lang w:val="fr-FR" w:bidi="ar-DZ"/>
        </w:rPr>
        <w:t xml:space="preserve"> </w:t>
      </w:r>
      <w:r w:rsidRPr="005C2C41">
        <w:rPr>
          <w:rFonts w:hint="cs"/>
          <w:sz w:val="24"/>
          <w:szCs w:val="24"/>
          <w:rtl/>
        </w:rPr>
        <w:t>القرار</w:t>
      </w:r>
      <w:r w:rsidRPr="005C2C41">
        <w:rPr>
          <w:sz w:val="24"/>
          <w:szCs w:val="24"/>
          <w:lang w:val="fr-FR"/>
        </w:rPr>
        <w:t xml:space="preserve"> RC/RES.6</w:t>
      </w:r>
      <w:r w:rsidRPr="005C2C41">
        <w:rPr>
          <w:rFonts w:hint="cs"/>
          <w:sz w:val="24"/>
          <w:szCs w:val="24"/>
          <w:rtl/>
        </w:rPr>
        <w:t xml:space="preserve"> المعتمد في مؤتمر كمبالا الاستعراضي لنظام روما الأساسي في 11جوان 2010،نقلا </w:t>
      </w:r>
      <w:r w:rsidRPr="00A7365E">
        <w:rPr>
          <w:rFonts w:hint="cs"/>
          <w:sz w:val="24"/>
          <w:szCs w:val="24"/>
          <w:rtl/>
        </w:rPr>
        <w:t xml:space="preserve">عن </w:t>
      </w:r>
      <w:r w:rsidRPr="00A7365E">
        <w:rPr>
          <w:rFonts w:hint="cs"/>
          <w:sz w:val="24"/>
          <w:szCs w:val="24"/>
          <w:rtl/>
          <w:lang w:bidi="ar-DZ"/>
        </w:rPr>
        <w:t>الموقع:</w:t>
      </w:r>
    </w:p>
    <w:p w:rsidR="00CC4A0B" w:rsidRPr="005C2C41" w:rsidRDefault="00CC4A0B" w:rsidP="009E447E">
      <w:pPr>
        <w:pStyle w:val="a7"/>
        <w:bidi w:val="0"/>
        <w:rPr>
          <w:lang w:val="fr-FR" w:bidi="ar-DZ"/>
        </w:rPr>
      </w:pPr>
      <w:r w:rsidRPr="005C2C41">
        <w:rPr>
          <w:lang w:val="fr-FR" w:bidi="ar-DZ"/>
        </w:rPr>
        <w:t>Http.//crimeofaggression.info/documents/6/RC-</w:t>
      </w:r>
      <w:proofErr w:type="spellStart"/>
      <w:r w:rsidRPr="005C2C41">
        <w:rPr>
          <w:lang w:val="fr-FR" w:bidi="ar-DZ"/>
        </w:rPr>
        <w:t>Res</w:t>
      </w:r>
      <w:proofErr w:type="spellEnd"/>
      <w:r w:rsidRPr="005C2C41">
        <w:rPr>
          <w:lang w:val="fr-FR" w:bidi="ar-DZ"/>
        </w:rPr>
        <w:t>.6-</w:t>
      </w:r>
      <w:proofErr w:type="spellStart"/>
      <w:r w:rsidRPr="005C2C41">
        <w:rPr>
          <w:lang w:val="fr-FR" w:bidi="ar-DZ"/>
        </w:rPr>
        <w:t>ABA.bdf</w:t>
      </w:r>
      <w:proofErr w:type="spellEnd"/>
    </w:p>
    <w:p w:rsidR="00CC4A0B" w:rsidRPr="005C2C41" w:rsidRDefault="00CC4A0B" w:rsidP="00ED378B">
      <w:pPr>
        <w:spacing w:after="0"/>
        <w:rPr>
          <w:color w:val="FF0000"/>
          <w:sz w:val="24"/>
          <w:szCs w:val="24"/>
          <w:rtl/>
          <w:lang w:val="fr-FR" w:bidi="ar-DZ"/>
        </w:rPr>
      </w:pPr>
    </w:p>
  </w:footnote>
  <w:footnote w:id="28">
    <w:p w:rsidR="00CC4A0B" w:rsidRPr="005C2C41" w:rsidRDefault="00CC4A0B" w:rsidP="00CB2369">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sz w:val="24"/>
          <w:szCs w:val="24"/>
        </w:rPr>
        <w:t xml:space="preserve"> </w:t>
      </w:r>
      <w:r w:rsidRPr="005C2C41">
        <w:rPr>
          <w:rFonts w:hint="cs"/>
          <w:sz w:val="24"/>
          <w:szCs w:val="24"/>
          <w:rtl/>
          <w:lang w:bidi="ar-DZ"/>
        </w:rPr>
        <w:t xml:space="preserve"> عمر محمود المخزومي</w:t>
      </w:r>
      <w:r w:rsidRPr="005C2C41">
        <w:rPr>
          <w:rFonts w:hint="cs"/>
          <w:color w:val="000000" w:themeColor="text1"/>
          <w:sz w:val="24"/>
          <w:szCs w:val="24"/>
          <w:rtl/>
        </w:rPr>
        <w:t>،</w:t>
      </w:r>
      <w:r w:rsidRPr="005C2C41">
        <w:rPr>
          <w:rFonts w:hint="cs"/>
          <w:color w:val="FF0000"/>
          <w:sz w:val="24"/>
          <w:szCs w:val="24"/>
          <w:rtl/>
        </w:rPr>
        <w:t xml:space="preserve"> </w:t>
      </w:r>
      <w:r w:rsidRPr="005C2C41">
        <w:rPr>
          <w:rFonts w:hint="cs"/>
          <w:sz w:val="24"/>
          <w:szCs w:val="24"/>
          <w:rtl/>
        </w:rPr>
        <w:t xml:space="preserve"> </w:t>
      </w:r>
      <w:r w:rsidRPr="005C2C41">
        <w:rPr>
          <w:rFonts w:hint="cs"/>
          <w:sz w:val="24"/>
          <w:szCs w:val="24"/>
          <w:rtl/>
          <w:lang w:bidi="ar-DZ"/>
        </w:rPr>
        <w:t>المرجع السابق، ص. 320.</w:t>
      </w:r>
    </w:p>
  </w:footnote>
  <w:footnote w:id="29">
    <w:p w:rsidR="00CC4A0B" w:rsidRPr="005C2C41" w:rsidRDefault="00CC4A0B" w:rsidP="00CB2369">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sz w:val="24"/>
          <w:szCs w:val="24"/>
        </w:rPr>
        <w:t xml:space="preserve"> </w:t>
      </w:r>
      <w:r w:rsidRPr="005C2C41">
        <w:rPr>
          <w:rFonts w:hint="cs"/>
          <w:sz w:val="24"/>
          <w:szCs w:val="24"/>
          <w:rtl/>
          <w:lang w:bidi="ar-DZ"/>
        </w:rPr>
        <w:t>حسين نسمة، المسؤولية الدولية الجنائية، مذكرة ماجستير ، كلية الحقوق والعلوم السياسية -جامعة الإخوة منتوري، قسنطينة، 2006/2007، ص 55.</w:t>
      </w:r>
    </w:p>
  </w:footnote>
  <w:footnote w:id="30">
    <w:p w:rsidR="00CC4A0B" w:rsidRPr="005C2C41" w:rsidRDefault="00CC4A0B" w:rsidP="00CB2369">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sz w:val="24"/>
          <w:szCs w:val="24"/>
        </w:rPr>
        <w:t xml:space="preserve"> </w:t>
      </w:r>
      <w:proofErr w:type="spellStart"/>
      <w:r w:rsidRPr="005C2C41">
        <w:rPr>
          <w:rFonts w:hint="cs"/>
          <w:sz w:val="24"/>
          <w:szCs w:val="24"/>
          <w:rtl/>
          <w:lang w:bidi="ar-DZ"/>
        </w:rPr>
        <w:t>تنص</w:t>
      </w:r>
      <w:proofErr w:type="spellEnd"/>
      <w:r w:rsidRPr="005C2C41">
        <w:rPr>
          <w:rFonts w:hint="cs"/>
          <w:sz w:val="24"/>
          <w:szCs w:val="24"/>
          <w:rtl/>
          <w:lang w:bidi="ar-DZ"/>
        </w:rPr>
        <w:t xml:space="preserve"> المادة 25 فقرة 01 على "يكون للمحكمة اختصاص على الأشخاص الطبيعيين عملا بهذا النظام الأساسي ".</w:t>
      </w:r>
    </w:p>
  </w:footnote>
  <w:footnote w:id="31">
    <w:p w:rsidR="00CC4A0B" w:rsidRPr="005C2C41" w:rsidRDefault="00CC4A0B" w:rsidP="004970AE">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rFonts w:hint="cs"/>
          <w:sz w:val="24"/>
          <w:szCs w:val="24"/>
          <w:rtl/>
          <w:lang w:bidi="ar-DZ"/>
        </w:rPr>
        <w:t xml:space="preserve">عمر محمود المخزومي، </w:t>
      </w:r>
      <w:proofErr w:type="spellStart"/>
      <w:r w:rsidRPr="005C2C41">
        <w:rPr>
          <w:rFonts w:hint="cs"/>
          <w:sz w:val="24"/>
          <w:szCs w:val="24"/>
          <w:rtl/>
        </w:rPr>
        <w:t>ال</w:t>
      </w:r>
      <w:proofErr w:type="spellEnd"/>
      <w:r w:rsidRPr="005C2C41">
        <w:rPr>
          <w:rFonts w:hint="cs"/>
          <w:sz w:val="24"/>
          <w:szCs w:val="24"/>
          <w:rtl/>
          <w:lang w:bidi="ar-DZ"/>
        </w:rPr>
        <w:t>مرجع السابق، ص. 320.</w:t>
      </w:r>
    </w:p>
  </w:footnote>
  <w:footnote w:id="32">
    <w:p w:rsidR="00CC4A0B" w:rsidRPr="005C2C41" w:rsidRDefault="00CC4A0B" w:rsidP="00CB2369">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sz w:val="24"/>
          <w:szCs w:val="24"/>
        </w:rPr>
        <w:t xml:space="preserve"> </w:t>
      </w:r>
      <w:r w:rsidRPr="005C2C41">
        <w:rPr>
          <w:rFonts w:hint="cs"/>
          <w:sz w:val="24"/>
          <w:szCs w:val="24"/>
          <w:rtl/>
          <w:lang w:bidi="ar-DZ"/>
        </w:rPr>
        <w:t>قيدا نجيب حمد، المحكمة الجنائية الدولية نحو العدالة الدولية، ط1، منشورات الحلبي الحقوقية، بيروت، 2006، ص 141.</w:t>
      </w:r>
    </w:p>
  </w:footnote>
  <w:footnote w:id="33">
    <w:p w:rsidR="00CC4A0B" w:rsidRPr="005C2C41" w:rsidRDefault="00CC4A0B" w:rsidP="00CB2369">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rFonts w:hint="cs"/>
          <w:sz w:val="24"/>
          <w:szCs w:val="24"/>
          <w:rtl/>
          <w:lang w:bidi="ar-DZ"/>
        </w:rPr>
        <w:t xml:space="preserve"> علي يوسف </w:t>
      </w:r>
      <w:proofErr w:type="spellStart"/>
      <w:r w:rsidRPr="005C2C41">
        <w:rPr>
          <w:rFonts w:hint="cs"/>
          <w:sz w:val="24"/>
          <w:szCs w:val="24"/>
          <w:rtl/>
          <w:lang w:bidi="ar-DZ"/>
        </w:rPr>
        <w:t>الشكري</w:t>
      </w:r>
      <w:proofErr w:type="spellEnd"/>
      <w:r w:rsidRPr="005C2C41">
        <w:rPr>
          <w:rFonts w:hint="cs"/>
          <w:sz w:val="24"/>
          <w:szCs w:val="24"/>
          <w:rtl/>
          <w:lang w:bidi="ar-DZ"/>
        </w:rPr>
        <w:t>، المرجع السابق، ص. 186.</w:t>
      </w:r>
      <w:r w:rsidRPr="005C2C41">
        <w:rPr>
          <w:rFonts w:hint="cs"/>
          <w:sz w:val="24"/>
          <w:szCs w:val="24"/>
          <w:rtl/>
        </w:rPr>
        <w:t xml:space="preserve"> </w:t>
      </w:r>
      <w:r w:rsidRPr="005C2C41">
        <w:rPr>
          <w:sz w:val="24"/>
          <w:szCs w:val="24"/>
        </w:rPr>
        <w:t xml:space="preserve"> </w:t>
      </w:r>
    </w:p>
  </w:footnote>
  <w:footnote w:id="34">
    <w:p w:rsidR="00CC4A0B" w:rsidRPr="005C2C41" w:rsidRDefault="00CC4A0B" w:rsidP="00CB2369">
      <w:pPr>
        <w:spacing w:after="0"/>
        <w:rPr>
          <w:sz w:val="24"/>
          <w:szCs w:val="24"/>
          <w:rtl/>
          <w:lang w:bidi="ar-DZ"/>
        </w:rPr>
      </w:pPr>
      <w:r w:rsidRPr="00DE266F">
        <w:rPr>
          <w:rFonts w:hint="cs"/>
          <w:sz w:val="24"/>
          <w:szCs w:val="24"/>
          <w:vertAlign w:val="superscript"/>
          <w:rtl/>
        </w:rPr>
        <w:t>(</w:t>
      </w:r>
      <w:r w:rsidRPr="00DE266F">
        <w:rPr>
          <w:rStyle w:val="a8"/>
          <w:sz w:val="24"/>
          <w:szCs w:val="24"/>
        </w:rPr>
        <w:footnoteRef/>
      </w:r>
      <w:r w:rsidRPr="00DE266F">
        <w:rPr>
          <w:rFonts w:hint="cs"/>
          <w:sz w:val="24"/>
          <w:szCs w:val="24"/>
          <w:vertAlign w:val="superscript"/>
          <w:rtl/>
        </w:rPr>
        <w:t>)</w:t>
      </w:r>
      <w:r w:rsidRPr="005C2C41">
        <w:rPr>
          <w:sz w:val="24"/>
          <w:szCs w:val="24"/>
        </w:rPr>
        <w:t xml:space="preserve"> </w:t>
      </w:r>
      <w:r w:rsidRPr="005C2C41">
        <w:rPr>
          <w:rFonts w:hint="cs"/>
          <w:sz w:val="24"/>
          <w:szCs w:val="24"/>
          <w:rtl/>
          <w:lang w:bidi="ar-DZ"/>
        </w:rPr>
        <w:t>قيدا نجيب حمد، المرجع السابق، ص. 141.</w:t>
      </w:r>
    </w:p>
  </w:footnote>
  <w:footnote w:id="35">
    <w:p w:rsidR="00CC4A0B" w:rsidRPr="005C2C41" w:rsidRDefault="00CC4A0B" w:rsidP="00CB2369">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sz w:val="24"/>
          <w:szCs w:val="24"/>
        </w:rPr>
        <w:t xml:space="preserve"> </w:t>
      </w:r>
      <w:r w:rsidRPr="005C2C41">
        <w:rPr>
          <w:rFonts w:hint="cs"/>
          <w:sz w:val="24"/>
          <w:szCs w:val="24"/>
          <w:rtl/>
          <w:lang w:bidi="ar-DZ"/>
        </w:rPr>
        <w:t>عمر محمود المخزومي، المرجع السابق، ص. 321.</w:t>
      </w:r>
    </w:p>
  </w:footnote>
  <w:footnote w:id="36">
    <w:p w:rsidR="00CC4A0B" w:rsidRPr="005C2C41" w:rsidRDefault="00CC4A0B" w:rsidP="004970AE">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علي يوسف </w:t>
      </w:r>
      <w:proofErr w:type="spellStart"/>
      <w:r w:rsidRPr="005C2C41">
        <w:rPr>
          <w:rFonts w:hint="cs"/>
          <w:sz w:val="24"/>
          <w:szCs w:val="24"/>
          <w:rtl/>
        </w:rPr>
        <w:t>الشكري</w:t>
      </w:r>
      <w:proofErr w:type="spellEnd"/>
      <w:r w:rsidRPr="005C2C41">
        <w:rPr>
          <w:rFonts w:hint="cs"/>
          <w:sz w:val="24"/>
          <w:szCs w:val="24"/>
          <w:rtl/>
        </w:rPr>
        <w:t xml:space="preserve">، </w:t>
      </w:r>
      <w:proofErr w:type="spellStart"/>
      <w:r w:rsidRPr="005C2C41">
        <w:rPr>
          <w:rFonts w:hint="cs"/>
          <w:sz w:val="24"/>
          <w:szCs w:val="24"/>
          <w:rtl/>
          <w:lang w:bidi="ar-DZ"/>
        </w:rPr>
        <w:t>ال</w:t>
      </w:r>
      <w:proofErr w:type="spellEnd"/>
      <w:r w:rsidRPr="005C2C41">
        <w:rPr>
          <w:rFonts w:hint="cs"/>
          <w:sz w:val="24"/>
          <w:szCs w:val="24"/>
          <w:rtl/>
        </w:rPr>
        <w:t>مرجع السابق، ص. 187.</w:t>
      </w:r>
      <w:r w:rsidRPr="005C2C41">
        <w:rPr>
          <w:sz w:val="24"/>
          <w:szCs w:val="24"/>
        </w:rPr>
        <w:t xml:space="preserve"> </w:t>
      </w:r>
    </w:p>
  </w:footnote>
  <w:footnote w:id="37">
    <w:p w:rsidR="00CC4A0B" w:rsidRPr="005C2C41" w:rsidRDefault="00CC4A0B" w:rsidP="004970AE">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sz w:val="24"/>
          <w:szCs w:val="24"/>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w:t>
      </w:r>
      <w:proofErr w:type="spellStart"/>
      <w:r w:rsidRPr="005C2C41">
        <w:rPr>
          <w:rFonts w:hint="cs"/>
          <w:sz w:val="24"/>
          <w:szCs w:val="24"/>
          <w:rtl/>
          <w:lang w:bidi="ar-DZ"/>
        </w:rPr>
        <w:t>شيوي</w:t>
      </w:r>
      <w:proofErr w:type="spellEnd"/>
      <w:r w:rsidRPr="005C2C41">
        <w:rPr>
          <w:rFonts w:hint="cs"/>
          <w:sz w:val="24"/>
          <w:szCs w:val="24"/>
          <w:rtl/>
          <w:lang w:bidi="ar-DZ"/>
        </w:rPr>
        <w:t>، المرجع السابق،  ص. 164.</w:t>
      </w:r>
    </w:p>
  </w:footnote>
  <w:footnote w:id="38">
    <w:p w:rsidR="00CC4A0B" w:rsidRPr="005C2C41" w:rsidRDefault="00CC4A0B" w:rsidP="004970AE">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lang w:bidi="ar-DZ"/>
        </w:rPr>
        <w:t>عمر محمود المخزومي</w:t>
      </w:r>
      <w:r w:rsidRPr="005C2C41">
        <w:rPr>
          <w:rFonts w:hint="cs"/>
          <w:color w:val="000000" w:themeColor="text1"/>
          <w:sz w:val="24"/>
          <w:szCs w:val="24"/>
          <w:rtl/>
        </w:rPr>
        <w:t xml:space="preserve"> ،</w:t>
      </w:r>
      <w:r w:rsidRPr="005C2C41">
        <w:rPr>
          <w:rFonts w:hint="cs"/>
          <w:color w:val="FF0000"/>
          <w:sz w:val="24"/>
          <w:szCs w:val="24"/>
          <w:rtl/>
        </w:rPr>
        <w:t xml:space="preserve"> </w:t>
      </w:r>
      <w:r w:rsidRPr="005C2C41">
        <w:rPr>
          <w:rFonts w:hint="cs"/>
          <w:sz w:val="24"/>
          <w:szCs w:val="24"/>
          <w:rtl/>
        </w:rPr>
        <w:t xml:space="preserve"> </w:t>
      </w:r>
      <w:proofErr w:type="spellStart"/>
      <w:r w:rsidRPr="005C2C41">
        <w:rPr>
          <w:rFonts w:hint="cs"/>
          <w:sz w:val="24"/>
          <w:szCs w:val="24"/>
          <w:rtl/>
        </w:rPr>
        <w:t>ال</w:t>
      </w:r>
      <w:proofErr w:type="spellEnd"/>
      <w:r w:rsidRPr="005C2C41">
        <w:rPr>
          <w:rFonts w:hint="cs"/>
          <w:sz w:val="24"/>
          <w:szCs w:val="24"/>
          <w:rtl/>
          <w:lang w:bidi="ar-DZ"/>
        </w:rPr>
        <w:t>مرجع السابق، ص. 322.</w:t>
      </w:r>
    </w:p>
  </w:footnote>
  <w:footnote w:id="39">
    <w:p w:rsidR="00CC4A0B" w:rsidRPr="005C2C41" w:rsidRDefault="00CC4A0B" w:rsidP="00CB2369">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lang w:bidi="ar-DZ"/>
        </w:rPr>
        <w:t xml:space="preserve"> قيدا نجيب حمد، المرجع السابق، ص. 142.</w:t>
      </w:r>
    </w:p>
  </w:footnote>
  <w:footnote w:id="40">
    <w:p w:rsidR="00CC4A0B" w:rsidRPr="00253B11" w:rsidRDefault="00CC4A0B" w:rsidP="00B33152">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Pr>
          <w:rFonts w:hint="cs"/>
          <w:sz w:val="24"/>
          <w:szCs w:val="24"/>
          <w:vertAlign w:val="superscript"/>
          <w:rtl/>
        </w:rPr>
        <w:t xml:space="preserve"> </w:t>
      </w:r>
      <w:r w:rsidRPr="00253B11">
        <w:rPr>
          <w:rFonts w:hint="cs"/>
          <w:sz w:val="24"/>
          <w:szCs w:val="24"/>
          <w:rtl/>
          <w:lang w:bidi="ar-DZ"/>
        </w:rPr>
        <w:t>عمر محمود المخزومي</w:t>
      </w:r>
      <w:r w:rsidRPr="00253B11">
        <w:rPr>
          <w:rFonts w:hint="cs"/>
          <w:sz w:val="24"/>
          <w:szCs w:val="24"/>
          <w:rtl/>
        </w:rPr>
        <w:t xml:space="preserve">، </w:t>
      </w:r>
      <w:proofErr w:type="spellStart"/>
      <w:r w:rsidRPr="00253B11">
        <w:rPr>
          <w:rFonts w:hint="cs"/>
          <w:sz w:val="24"/>
          <w:szCs w:val="24"/>
          <w:rtl/>
        </w:rPr>
        <w:t>ال</w:t>
      </w:r>
      <w:proofErr w:type="spellEnd"/>
      <w:r w:rsidRPr="00253B11">
        <w:rPr>
          <w:rFonts w:hint="cs"/>
          <w:sz w:val="24"/>
          <w:szCs w:val="24"/>
          <w:rtl/>
          <w:lang w:bidi="ar-DZ"/>
        </w:rPr>
        <w:t>مرجع السابق، ص. 325.</w:t>
      </w:r>
    </w:p>
  </w:footnote>
  <w:footnote w:id="41">
    <w:p w:rsidR="00CC4A0B" w:rsidRPr="00253B11" w:rsidRDefault="00CC4A0B" w:rsidP="00B33152">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Pr>
          <w:rFonts w:hint="cs"/>
          <w:sz w:val="24"/>
          <w:szCs w:val="24"/>
          <w:vertAlign w:val="superscript"/>
          <w:rtl/>
        </w:rPr>
        <w:t xml:space="preserve"> </w:t>
      </w:r>
      <w:r w:rsidRPr="00253B11">
        <w:rPr>
          <w:rFonts w:hint="cs"/>
          <w:sz w:val="24"/>
          <w:szCs w:val="24"/>
          <w:rtl/>
          <w:lang w:bidi="ar-DZ"/>
        </w:rPr>
        <w:t>قيدا نجيب حمد، المرجع السابق، ص. 135.</w:t>
      </w:r>
    </w:p>
    <w:p w:rsidR="00CC4A0B" w:rsidRPr="00253B11" w:rsidRDefault="00CC4A0B" w:rsidP="00B33152">
      <w:pPr>
        <w:spacing w:after="0"/>
        <w:rPr>
          <w:sz w:val="24"/>
          <w:szCs w:val="24"/>
          <w:rtl/>
          <w:lang w:bidi="ar-DZ"/>
        </w:rPr>
      </w:pPr>
    </w:p>
  </w:footnote>
  <w:footnote w:id="42">
    <w:p w:rsidR="00CC4A0B" w:rsidRPr="00253B11" w:rsidRDefault="00CC4A0B" w:rsidP="00B33152">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rFonts w:hint="cs"/>
          <w:sz w:val="24"/>
          <w:szCs w:val="24"/>
          <w:rtl/>
        </w:rPr>
        <w:t xml:space="preserve"> قيدا نجيب حمد،</w:t>
      </w:r>
      <w:r w:rsidRPr="00253B11">
        <w:rPr>
          <w:rFonts w:hint="cs"/>
          <w:sz w:val="24"/>
          <w:szCs w:val="24"/>
          <w:rtl/>
          <w:lang w:bidi="ar-DZ"/>
        </w:rPr>
        <w:t xml:space="preserve"> </w:t>
      </w:r>
      <w:r w:rsidRPr="00253B11">
        <w:rPr>
          <w:rFonts w:hint="cs"/>
          <w:sz w:val="24"/>
          <w:szCs w:val="24"/>
          <w:rtl/>
        </w:rPr>
        <w:t xml:space="preserve">المرجع السابق،  ص. 139.   </w:t>
      </w:r>
      <w:r w:rsidRPr="00253B11">
        <w:rPr>
          <w:sz w:val="24"/>
          <w:szCs w:val="24"/>
        </w:rPr>
        <w:t xml:space="preserve"> </w:t>
      </w:r>
    </w:p>
  </w:footnote>
  <w:footnote w:id="43">
    <w:p w:rsidR="00CC4A0B" w:rsidRPr="005C2C41" w:rsidRDefault="00CC4A0B" w:rsidP="00B33152">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علي يوسف </w:t>
      </w:r>
      <w:proofErr w:type="spellStart"/>
      <w:r w:rsidRPr="005C2C41">
        <w:rPr>
          <w:rFonts w:hint="cs"/>
          <w:sz w:val="24"/>
          <w:szCs w:val="24"/>
          <w:rtl/>
        </w:rPr>
        <w:t>الشكري</w:t>
      </w:r>
      <w:proofErr w:type="spellEnd"/>
      <w:r w:rsidRPr="005C2C41">
        <w:rPr>
          <w:rFonts w:hint="cs"/>
          <w:sz w:val="24"/>
          <w:szCs w:val="24"/>
          <w:rtl/>
        </w:rPr>
        <w:t xml:space="preserve">، المرجع السابق، ص. 189.   </w:t>
      </w:r>
      <w:r w:rsidRPr="005C2C41">
        <w:rPr>
          <w:sz w:val="24"/>
          <w:szCs w:val="24"/>
        </w:rPr>
        <w:t xml:space="preserve"> </w:t>
      </w:r>
    </w:p>
  </w:footnote>
  <w:footnote w:id="44">
    <w:p w:rsidR="00CC4A0B" w:rsidRPr="005C2C41" w:rsidRDefault="00CC4A0B" w:rsidP="00CB2369">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Pr>
          <w:rFonts w:hint="cs"/>
          <w:sz w:val="24"/>
          <w:szCs w:val="24"/>
          <w:vertAlign w:val="superscript"/>
          <w:rtl/>
        </w:rPr>
        <w:t xml:space="preserve"> </w:t>
      </w:r>
      <w:r w:rsidRPr="005C2C41">
        <w:rPr>
          <w:rFonts w:hint="cs"/>
          <w:sz w:val="24"/>
          <w:szCs w:val="24"/>
          <w:rtl/>
        </w:rPr>
        <w:t>براء منذر كمال عبد اللطيف،</w:t>
      </w:r>
      <w:r w:rsidRPr="005C2C41">
        <w:rPr>
          <w:rFonts w:hint="cs"/>
          <w:sz w:val="24"/>
          <w:szCs w:val="24"/>
          <w:rtl/>
          <w:lang w:bidi="ar-DZ"/>
        </w:rPr>
        <w:t xml:space="preserve"> </w:t>
      </w:r>
      <w:r w:rsidRPr="005C2C41">
        <w:rPr>
          <w:rFonts w:hint="cs"/>
          <w:sz w:val="24"/>
          <w:szCs w:val="24"/>
          <w:rtl/>
        </w:rPr>
        <w:t xml:space="preserve">المرجع السابق ، ص. </w:t>
      </w:r>
      <w:r w:rsidRPr="005C2C41">
        <w:rPr>
          <w:sz w:val="24"/>
          <w:szCs w:val="24"/>
        </w:rPr>
        <w:t>0</w:t>
      </w:r>
      <w:r w:rsidRPr="005C2C41">
        <w:rPr>
          <w:rFonts w:hint="cs"/>
          <w:sz w:val="24"/>
          <w:szCs w:val="24"/>
          <w:rtl/>
        </w:rPr>
        <w:t>2</w:t>
      </w:r>
      <w:proofErr w:type="spellStart"/>
      <w:r w:rsidRPr="005C2C41">
        <w:rPr>
          <w:sz w:val="24"/>
          <w:szCs w:val="24"/>
        </w:rPr>
        <w:t>2</w:t>
      </w:r>
      <w:proofErr w:type="spellEnd"/>
      <w:r w:rsidRPr="005C2C41">
        <w:rPr>
          <w:rFonts w:hint="cs"/>
          <w:sz w:val="24"/>
          <w:szCs w:val="24"/>
          <w:rtl/>
        </w:rPr>
        <w:t xml:space="preserve">.   </w:t>
      </w:r>
      <w:r w:rsidRPr="005C2C41">
        <w:rPr>
          <w:sz w:val="24"/>
          <w:szCs w:val="24"/>
        </w:rPr>
        <w:t xml:space="preserve"> </w:t>
      </w:r>
    </w:p>
  </w:footnote>
  <w:footnote w:id="45">
    <w:p w:rsidR="00CC4A0B" w:rsidRPr="005C2C41" w:rsidRDefault="00CC4A0B" w:rsidP="00CB2369">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براء منذر كمال عبد اللطيف،</w:t>
      </w:r>
      <w:r w:rsidRPr="005C2C41">
        <w:rPr>
          <w:rFonts w:hint="cs"/>
          <w:sz w:val="24"/>
          <w:szCs w:val="24"/>
          <w:rtl/>
          <w:lang w:bidi="ar-DZ"/>
        </w:rPr>
        <w:t xml:space="preserve"> </w:t>
      </w:r>
      <w:r w:rsidRPr="005C2C41">
        <w:rPr>
          <w:rFonts w:hint="cs"/>
          <w:sz w:val="24"/>
          <w:szCs w:val="24"/>
          <w:rtl/>
        </w:rPr>
        <w:t xml:space="preserve">المرجع السابق، ص. 211.  </w:t>
      </w:r>
      <w:r w:rsidRPr="005C2C41">
        <w:rPr>
          <w:sz w:val="24"/>
          <w:szCs w:val="24"/>
        </w:rPr>
        <w:t xml:space="preserve"> </w:t>
      </w:r>
    </w:p>
  </w:footnote>
  <w:footnote w:id="46">
    <w:p w:rsidR="00CC4A0B" w:rsidRPr="005C2C41" w:rsidRDefault="00CC4A0B" w:rsidP="00CB2369">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علي يوسف </w:t>
      </w:r>
      <w:proofErr w:type="spellStart"/>
      <w:r w:rsidRPr="005C2C41">
        <w:rPr>
          <w:rFonts w:hint="cs"/>
          <w:sz w:val="24"/>
          <w:szCs w:val="24"/>
          <w:rtl/>
        </w:rPr>
        <w:t>الشكري</w:t>
      </w:r>
      <w:proofErr w:type="spellEnd"/>
      <w:r w:rsidRPr="005C2C41">
        <w:rPr>
          <w:rFonts w:hint="cs"/>
          <w:sz w:val="24"/>
          <w:szCs w:val="24"/>
          <w:rtl/>
        </w:rPr>
        <w:t xml:space="preserve">، المرجع السابق،  ص. 190.   </w:t>
      </w:r>
      <w:r w:rsidRPr="005C2C41">
        <w:rPr>
          <w:sz w:val="24"/>
          <w:szCs w:val="24"/>
        </w:rPr>
        <w:t xml:space="preserve"> </w:t>
      </w:r>
    </w:p>
  </w:footnote>
  <w:footnote w:id="47">
    <w:p w:rsidR="00CC4A0B" w:rsidRPr="005C2C41" w:rsidRDefault="00CC4A0B" w:rsidP="0098407B">
      <w:pPr>
        <w:spacing w:after="0"/>
        <w:rPr>
          <w:sz w:val="24"/>
          <w:szCs w:val="24"/>
          <w:rtl/>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المادة 126 من النظام الأساسي للمحكمة الجنائية الدولية.   </w:t>
      </w:r>
      <w:r w:rsidRPr="005C2C41">
        <w:rPr>
          <w:sz w:val="24"/>
          <w:szCs w:val="24"/>
        </w:rPr>
        <w:t xml:space="preserve"> </w:t>
      </w:r>
    </w:p>
  </w:footnote>
  <w:footnote w:id="48">
    <w:p w:rsidR="00CC4A0B" w:rsidRPr="005C2C41" w:rsidRDefault="00CC4A0B" w:rsidP="0098407B">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w:t>
      </w:r>
      <w:proofErr w:type="spellStart"/>
      <w:r w:rsidRPr="005C2C41">
        <w:rPr>
          <w:rFonts w:hint="cs"/>
          <w:sz w:val="24"/>
          <w:szCs w:val="24"/>
          <w:rtl/>
        </w:rPr>
        <w:t>ليندة</w:t>
      </w:r>
      <w:proofErr w:type="spellEnd"/>
      <w:r w:rsidRPr="005C2C41">
        <w:rPr>
          <w:rFonts w:hint="cs"/>
          <w:sz w:val="24"/>
          <w:szCs w:val="24"/>
          <w:rtl/>
        </w:rPr>
        <w:t xml:space="preserve"> معمري يشوي،</w:t>
      </w:r>
      <w:r w:rsidRPr="005C2C41">
        <w:rPr>
          <w:rFonts w:hint="cs"/>
          <w:sz w:val="24"/>
          <w:szCs w:val="24"/>
          <w:rtl/>
          <w:lang w:bidi="ar-DZ"/>
        </w:rPr>
        <w:t xml:space="preserve"> </w:t>
      </w:r>
      <w:r w:rsidRPr="005C2C41">
        <w:rPr>
          <w:rFonts w:hint="cs"/>
          <w:sz w:val="24"/>
          <w:szCs w:val="24"/>
          <w:rtl/>
        </w:rPr>
        <w:t>المرجع السابق ،  ص. 169.</w:t>
      </w:r>
    </w:p>
  </w:footnote>
  <w:footnote w:id="49">
    <w:p w:rsidR="00CC4A0B" w:rsidRPr="005C2C41" w:rsidRDefault="00CC4A0B" w:rsidP="00CB2369">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w:t>
      </w:r>
      <w:proofErr w:type="spellStart"/>
      <w:r w:rsidRPr="005C2C41">
        <w:rPr>
          <w:rFonts w:hint="cs"/>
          <w:sz w:val="24"/>
          <w:szCs w:val="24"/>
          <w:rtl/>
        </w:rPr>
        <w:t>ليندة</w:t>
      </w:r>
      <w:proofErr w:type="spellEnd"/>
      <w:r w:rsidRPr="005C2C41">
        <w:rPr>
          <w:rFonts w:hint="cs"/>
          <w:sz w:val="24"/>
          <w:szCs w:val="24"/>
          <w:rtl/>
        </w:rPr>
        <w:t xml:space="preserve"> معمري يشوي،</w:t>
      </w:r>
      <w:r w:rsidRPr="005C2C41">
        <w:rPr>
          <w:rFonts w:hint="cs"/>
          <w:sz w:val="24"/>
          <w:szCs w:val="24"/>
          <w:rtl/>
          <w:lang w:bidi="ar-DZ"/>
        </w:rPr>
        <w:t xml:space="preserve"> </w:t>
      </w:r>
      <w:r w:rsidRPr="005C2C41">
        <w:rPr>
          <w:rFonts w:hint="cs"/>
          <w:sz w:val="24"/>
          <w:szCs w:val="24"/>
          <w:rtl/>
        </w:rPr>
        <w:t xml:space="preserve">المرجع السابق، ص. 170.   </w:t>
      </w:r>
      <w:r w:rsidRPr="005C2C41">
        <w:rPr>
          <w:sz w:val="24"/>
          <w:szCs w:val="24"/>
        </w:rPr>
        <w:t xml:space="preserve"> </w:t>
      </w:r>
    </w:p>
  </w:footnote>
  <w:footnote w:id="50">
    <w:p w:rsidR="00CC4A0B" w:rsidRPr="005C2C41" w:rsidRDefault="00CC4A0B" w:rsidP="00CB2369">
      <w:pPr>
        <w:spacing w:after="0"/>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 xml:space="preserve">) </w:t>
      </w:r>
      <w:r w:rsidRPr="005C2C41">
        <w:rPr>
          <w:rFonts w:hint="cs"/>
          <w:sz w:val="24"/>
          <w:szCs w:val="24"/>
          <w:rtl/>
        </w:rPr>
        <w:t>براء منذر كمال عبد اللطيف،</w:t>
      </w:r>
      <w:r w:rsidRPr="005C2C41">
        <w:rPr>
          <w:rFonts w:hint="cs"/>
          <w:sz w:val="24"/>
          <w:szCs w:val="24"/>
          <w:rtl/>
          <w:lang w:bidi="ar-DZ"/>
        </w:rPr>
        <w:t xml:space="preserve"> </w:t>
      </w:r>
      <w:r w:rsidRPr="005C2C41">
        <w:rPr>
          <w:rFonts w:hint="cs"/>
          <w:sz w:val="24"/>
          <w:szCs w:val="24"/>
          <w:rtl/>
        </w:rPr>
        <w:t xml:space="preserve">المرجع السابق، ص. 217.   </w:t>
      </w:r>
      <w:r w:rsidRPr="005C2C41">
        <w:rPr>
          <w:sz w:val="24"/>
          <w:szCs w:val="24"/>
        </w:rPr>
        <w:t xml:space="preserve"> </w:t>
      </w:r>
    </w:p>
  </w:footnote>
  <w:footnote w:id="51">
    <w:p w:rsidR="00CC4A0B" w:rsidRPr="005C2C41" w:rsidRDefault="00CC4A0B" w:rsidP="00007D00">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يشوي، المرجع السابق، ص. 233.</w:t>
      </w:r>
      <w:r w:rsidRPr="005C2C41">
        <w:rPr>
          <w:sz w:val="24"/>
          <w:szCs w:val="24"/>
        </w:rPr>
        <w:t xml:space="preserve"> </w:t>
      </w:r>
    </w:p>
  </w:footnote>
  <w:footnote w:id="52">
    <w:p w:rsidR="00CC4A0B" w:rsidRPr="005C2C41" w:rsidRDefault="00CC4A0B" w:rsidP="0078192C">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نصر الدين </w:t>
      </w:r>
      <w:proofErr w:type="spellStart"/>
      <w:r w:rsidRPr="005C2C41">
        <w:rPr>
          <w:rFonts w:hint="cs"/>
          <w:sz w:val="24"/>
          <w:szCs w:val="24"/>
          <w:rtl/>
        </w:rPr>
        <w:t>بوسماخة</w:t>
      </w:r>
      <w:proofErr w:type="spellEnd"/>
      <w:r w:rsidRPr="005C2C41">
        <w:rPr>
          <w:rFonts w:hint="cs"/>
          <w:sz w:val="24"/>
          <w:szCs w:val="24"/>
          <w:rtl/>
        </w:rPr>
        <w:t>،</w:t>
      </w:r>
      <w:r>
        <w:rPr>
          <w:rFonts w:hint="cs"/>
          <w:sz w:val="24"/>
          <w:szCs w:val="24"/>
          <w:rtl/>
        </w:rPr>
        <w:t xml:space="preserve"> </w:t>
      </w:r>
      <w:proofErr w:type="spellStart"/>
      <w:r w:rsidRPr="005C2C41">
        <w:rPr>
          <w:rFonts w:hint="cs"/>
          <w:sz w:val="24"/>
          <w:szCs w:val="24"/>
          <w:rtl/>
        </w:rPr>
        <w:t>المخكمة</w:t>
      </w:r>
      <w:proofErr w:type="spellEnd"/>
      <w:r w:rsidRPr="005C2C41">
        <w:rPr>
          <w:rFonts w:hint="cs"/>
          <w:sz w:val="24"/>
          <w:szCs w:val="24"/>
          <w:rtl/>
        </w:rPr>
        <w:t xml:space="preserve"> الجنائية الدولية- شرخ اتفاقية روما مادة مادة، ج1، دار </w:t>
      </w:r>
      <w:proofErr w:type="spellStart"/>
      <w:r w:rsidRPr="005C2C41">
        <w:rPr>
          <w:rFonts w:hint="cs"/>
          <w:sz w:val="24"/>
          <w:szCs w:val="24"/>
          <w:rtl/>
        </w:rPr>
        <w:t>هومة</w:t>
      </w:r>
      <w:proofErr w:type="spellEnd"/>
      <w:r w:rsidRPr="005C2C41">
        <w:rPr>
          <w:rFonts w:hint="cs"/>
          <w:sz w:val="24"/>
          <w:szCs w:val="24"/>
          <w:rtl/>
        </w:rPr>
        <w:t xml:space="preserve"> للنشر والتوزيع، الجزائر، 2008</w:t>
      </w:r>
      <w:r w:rsidRPr="005C2C41">
        <w:rPr>
          <w:sz w:val="24"/>
          <w:szCs w:val="24"/>
        </w:rPr>
        <w:t xml:space="preserve"> </w:t>
      </w:r>
      <w:r w:rsidRPr="005C2C41">
        <w:rPr>
          <w:rFonts w:hint="cs"/>
          <w:sz w:val="24"/>
          <w:szCs w:val="24"/>
          <w:rtl/>
        </w:rPr>
        <w:t>، ص.58.</w:t>
      </w:r>
    </w:p>
  </w:footnote>
  <w:footnote w:id="53">
    <w:p w:rsidR="00CC4A0B" w:rsidRPr="005C2C41" w:rsidRDefault="00CC4A0B" w:rsidP="00B33152">
      <w:pPr>
        <w:pStyle w:val="a7"/>
        <w:tabs>
          <w:tab w:val="left" w:pos="2994"/>
        </w:tabs>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lang w:bidi="ar-DZ"/>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يشوي، المرجع السابق، ص. 234.</w:t>
      </w:r>
      <w:r w:rsidRPr="005C2C41">
        <w:rPr>
          <w:sz w:val="24"/>
          <w:szCs w:val="24"/>
        </w:rPr>
        <w:t xml:space="preserve"> </w:t>
      </w:r>
      <w:r w:rsidRPr="005C2C41">
        <w:rPr>
          <w:sz w:val="24"/>
          <w:szCs w:val="24"/>
        </w:rPr>
        <w:tab/>
      </w:r>
    </w:p>
  </w:footnote>
  <w:footnote w:id="54">
    <w:p w:rsidR="00CC4A0B" w:rsidRPr="005C2C41" w:rsidRDefault="00CC4A0B" w:rsidP="00F0105D">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عصام عبد الفتاح مطر، المرجع السابق، ص. 330. </w:t>
      </w:r>
    </w:p>
  </w:footnote>
  <w:footnote w:id="55">
    <w:p w:rsidR="00CC4A0B" w:rsidRPr="005C2C41" w:rsidRDefault="00CC4A0B" w:rsidP="00B50167">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rFonts w:hint="cs"/>
          <w:sz w:val="24"/>
          <w:szCs w:val="24"/>
          <w:rtl/>
        </w:rPr>
        <w:t xml:space="preserve"> سناء عودة محمد عيد إجراءات التحقيق والمحاكمة أمام المحكمة الجنائية الدولية (حسب نظام روما 1998)، رسالة ماجستير ، كلية الدراسات العليا، جامعة النجاح الوطنية، نابلس، فلسطين، 2011، </w:t>
      </w:r>
      <w:r w:rsidRPr="005C2C41">
        <w:rPr>
          <w:rFonts w:hint="cs"/>
          <w:sz w:val="24"/>
          <w:szCs w:val="24"/>
          <w:rtl/>
          <w:lang w:bidi="ar-DZ"/>
        </w:rPr>
        <w:t>ص. 61.</w:t>
      </w:r>
    </w:p>
  </w:footnote>
  <w:footnote w:id="56">
    <w:p w:rsidR="00CC4A0B" w:rsidRPr="005C2C41" w:rsidRDefault="00CC4A0B" w:rsidP="00DF5458">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sz w:val="24"/>
          <w:szCs w:val="24"/>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يشوي، المرجع السابق، ص. 235.</w:t>
      </w:r>
    </w:p>
  </w:footnote>
  <w:footnote w:id="57">
    <w:p w:rsidR="00CC4A0B" w:rsidRPr="005C2C41" w:rsidRDefault="00CC4A0B" w:rsidP="00081CF1">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5C2C41">
        <w:rPr>
          <w:sz w:val="24"/>
          <w:szCs w:val="24"/>
        </w:rPr>
        <w:t xml:space="preserve"> </w:t>
      </w:r>
      <w:r w:rsidRPr="005C2C41">
        <w:rPr>
          <w:rFonts w:hint="cs"/>
          <w:sz w:val="24"/>
          <w:szCs w:val="24"/>
          <w:rtl/>
        </w:rPr>
        <w:t>المادة 12 الفقرة 03 من النظام الأساسي للمحكمة الجنائية الدولية</w:t>
      </w:r>
      <w:r w:rsidRPr="005C2C41">
        <w:rPr>
          <w:rFonts w:hint="cs"/>
          <w:sz w:val="24"/>
          <w:szCs w:val="24"/>
          <w:rtl/>
          <w:lang w:bidi="ar-DZ"/>
        </w:rPr>
        <w:t>.</w:t>
      </w:r>
    </w:p>
  </w:footnote>
  <w:footnote w:id="58">
    <w:p w:rsidR="00CC4A0B" w:rsidRPr="00253B11" w:rsidRDefault="00CC4A0B" w:rsidP="002C6BDA">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sz w:val="24"/>
          <w:szCs w:val="24"/>
        </w:rPr>
        <w:t xml:space="preserve"> </w:t>
      </w:r>
      <w:r w:rsidRPr="00253B11">
        <w:rPr>
          <w:rFonts w:hint="cs"/>
          <w:sz w:val="24"/>
          <w:szCs w:val="24"/>
          <w:rtl/>
        </w:rPr>
        <w:t xml:space="preserve">نصر الدين </w:t>
      </w:r>
      <w:proofErr w:type="spellStart"/>
      <w:r w:rsidRPr="00253B11">
        <w:rPr>
          <w:rFonts w:hint="cs"/>
          <w:sz w:val="24"/>
          <w:szCs w:val="24"/>
          <w:rtl/>
        </w:rPr>
        <w:t>بوسماحة</w:t>
      </w:r>
      <w:proofErr w:type="spellEnd"/>
      <w:r w:rsidRPr="00253B11">
        <w:rPr>
          <w:rFonts w:hint="cs"/>
          <w:sz w:val="24"/>
          <w:szCs w:val="24"/>
          <w:rtl/>
        </w:rPr>
        <w:t xml:space="preserve">، المحكمة الجنائية الدولية، شرح اتفاقية روما مادة مادة، ج1، دار </w:t>
      </w:r>
      <w:proofErr w:type="spellStart"/>
      <w:r w:rsidRPr="00253B11">
        <w:rPr>
          <w:rFonts w:hint="cs"/>
          <w:sz w:val="24"/>
          <w:szCs w:val="24"/>
          <w:rtl/>
        </w:rPr>
        <w:t>هومه</w:t>
      </w:r>
      <w:proofErr w:type="spellEnd"/>
      <w:r w:rsidRPr="00253B11">
        <w:rPr>
          <w:rFonts w:hint="cs"/>
          <w:sz w:val="24"/>
          <w:szCs w:val="24"/>
          <w:rtl/>
        </w:rPr>
        <w:t xml:space="preserve"> للنشر والتوزيع، الجزائر، 2008، ص. 59.</w:t>
      </w:r>
    </w:p>
  </w:footnote>
  <w:footnote w:id="59">
    <w:p w:rsidR="00CC4A0B" w:rsidRPr="00253B11" w:rsidRDefault="00CC4A0B" w:rsidP="00007D00">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sz w:val="24"/>
          <w:szCs w:val="24"/>
        </w:rPr>
        <w:t xml:space="preserve"> </w:t>
      </w:r>
      <w:r w:rsidRPr="00253B11">
        <w:rPr>
          <w:rFonts w:hint="cs"/>
          <w:sz w:val="24"/>
          <w:szCs w:val="24"/>
          <w:rtl/>
        </w:rPr>
        <w:t>عمر محمود المخزومي،القانون الدولي الإنساني في ضوء المحكمة الجنائية الدولية، ط1، دار الثقافة للنشر والتوزيع، عمان، 2008، ص. 367.</w:t>
      </w:r>
    </w:p>
  </w:footnote>
  <w:footnote w:id="60">
    <w:p w:rsidR="00CC4A0B" w:rsidRPr="00253B11" w:rsidRDefault="00CC4A0B" w:rsidP="002C6BDA">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rFonts w:hint="cs"/>
          <w:sz w:val="24"/>
          <w:szCs w:val="24"/>
          <w:rtl/>
        </w:rPr>
        <w:t>عمر محمود المخزومي،المرجع السابق، ص. 374.</w:t>
      </w:r>
    </w:p>
  </w:footnote>
  <w:footnote w:id="61">
    <w:p w:rsidR="00CC4A0B" w:rsidRDefault="00CC4A0B" w:rsidP="00A7365E">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rFonts w:hint="cs"/>
          <w:sz w:val="24"/>
          <w:szCs w:val="24"/>
          <w:rtl/>
        </w:rPr>
        <w:t xml:space="preserve"> ميثاق الأمم المتحدة الصادر سنة </w:t>
      </w:r>
      <w:r w:rsidRPr="00253B11">
        <w:rPr>
          <w:rFonts w:hint="cs"/>
          <w:sz w:val="24"/>
          <w:szCs w:val="24"/>
          <w:rtl/>
          <w:lang w:bidi="ar-DZ"/>
        </w:rPr>
        <w:t xml:space="preserve">1945 نقلا عن الموقع: </w:t>
      </w:r>
    </w:p>
    <w:p w:rsidR="00CC4A0B" w:rsidRPr="009C1864" w:rsidRDefault="006C521A" w:rsidP="009C1864">
      <w:pPr>
        <w:pStyle w:val="a7"/>
        <w:jc w:val="right"/>
        <w:rPr>
          <w:sz w:val="24"/>
          <w:szCs w:val="24"/>
          <w:rtl/>
          <w:lang w:bidi="ar-DZ"/>
        </w:rPr>
      </w:pPr>
      <w:hyperlink r:id="rId1" w:history="1">
        <w:r w:rsidR="00CC4A0B" w:rsidRPr="009C1864">
          <w:rPr>
            <w:rStyle w:val="Hyperlink"/>
            <w:color w:val="auto"/>
            <w:sz w:val="24"/>
            <w:szCs w:val="24"/>
            <w:u w:val="none"/>
          </w:rPr>
          <w:t>http://www.un.org/ar/documents/charter</w:t>
        </w:r>
      </w:hyperlink>
      <w:r w:rsidR="00CC4A0B" w:rsidRPr="009C1864">
        <w:rPr>
          <w:rFonts w:hint="cs"/>
          <w:sz w:val="24"/>
          <w:szCs w:val="24"/>
          <w:rtl/>
          <w:lang w:bidi="ar-DZ"/>
        </w:rPr>
        <w:t xml:space="preserve">                                                                               </w:t>
      </w:r>
    </w:p>
  </w:footnote>
  <w:footnote w:id="62">
    <w:p w:rsidR="00CC4A0B" w:rsidRPr="00253B11" w:rsidRDefault="00CC4A0B" w:rsidP="00D878BB">
      <w:pPr>
        <w:pStyle w:val="a7"/>
        <w:rPr>
          <w:sz w:val="24"/>
          <w:szCs w:val="24"/>
          <w:rtl/>
          <w:lang w:bidi="ar-DZ"/>
        </w:rPr>
      </w:pPr>
      <w:r w:rsidRPr="00CC4A0B">
        <w:rPr>
          <w:rFonts w:hint="cs"/>
          <w:sz w:val="24"/>
          <w:szCs w:val="24"/>
          <w:vertAlign w:val="superscript"/>
          <w:rtl/>
        </w:rPr>
        <w:t>(</w:t>
      </w:r>
      <w:r w:rsidRPr="00CC4A0B">
        <w:rPr>
          <w:rStyle w:val="a8"/>
          <w:sz w:val="24"/>
          <w:szCs w:val="24"/>
        </w:rPr>
        <w:footnoteRef/>
      </w:r>
      <w:r w:rsidRPr="00CC4A0B">
        <w:rPr>
          <w:rFonts w:hint="cs"/>
          <w:sz w:val="24"/>
          <w:szCs w:val="24"/>
          <w:vertAlign w:val="superscript"/>
          <w:rtl/>
        </w:rPr>
        <w:t>)</w:t>
      </w:r>
      <w:r w:rsidRPr="00CC4A0B">
        <w:rPr>
          <w:rFonts w:hint="cs"/>
          <w:sz w:val="24"/>
          <w:szCs w:val="24"/>
          <w:rtl/>
          <w:lang w:val="fr-FR" w:bidi="ar-DZ"/>
        </w:rPr>
        <w:t>عصام عبد الفتاح مطر،</w:t>
      </w:r>
      <w:r w:rsidRPr="00CC4A0B">
        <w:rPr>
          <w:rFonts w:hint="cs"/>
          <w:sz w:val="24"/>
          <w:szCs w:val="24"/>
          <w:rtl/>
        </w:rPr>
        <w:t xml:space="preserve"> المرجع السابق،</w:t>
      </w:r>
      <w:r w:rsidRPr="00CC4A0B">
        <w:rPr>
          <w:rFonts w:hint="cs"/>
          <w:sz w:val="24"/>
          <w:szCs w:val="24"/>
          <w:rtl/>
          <w:lang w:val="fr-FR" w:bidi="ar-DZ"/>
        </w:rPr>
        <w:t xml:space="preserve"> ص. 331.</w:t>
      </w:r>
      <w:r w:rsidRPr="00253B11">
        <w:rPr>
          <w:sz w:val="24"/>
          <w:szCs w:val="24"/>
        </w:rPr>
        <w:t xml:space="preserve"> </w:t>
      </w:r>
    </w:p>
  </w:footnote>
  <w:footnote w:id="63">
    <w:p w:rsidR="00CC4A0B" w:rsidRPr="00253B11" w:rsidRDefault="00CC4A0B" w:rsidP="0098407B">
      <w:pPr>
        <w:pStyle w:val="a7"/>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sz w:val="24"/>
          <w:szCs w:val="24"/>
        </w:rPr>
        <w:t xml:space="preserve"> </w:t>
      </w:r>
      <w:proofErr w:type="spellStart"/>
      <w:r w:rsidRPr="00253B11">
        <w:rPr>
          <w:rFonts w:hint="cs"/>
          <w:sz w:val="24"/>
          <w:szCs w:val="24"/>
          <w:rtl/>
          <w:lang w:bidi="ar-DZ"/>
        </w:rPr>
        <w:t>ليندة</w:t>
      </w:r>
      <w:proofErr w:type="spellEnd"/>
      <w:r w:rsidRPr="00253B11">
        <w:rPr>
          <w:rFonts w:hint="cs"/>
          <w:sz w:val="24"/>
          <w:szCs w:val="24"/>
          <w:rtl/>
          <w:lang w:bidi="ar-DZ"/>
        </w:rPr>
        <w:t xml:space="preserve"> معمر يشوي، المرجع السابق، ص. 240. </w:t>
      </w:r>
    </w:p>
  </w:footnote>
  <w:footnote w:id="64">
    <w:p w:rsidR="00CC4A0B" w:rsidRPr="00253B11" w:rsidRDefault="00CC4A0B" w:rsidP="002C6BDA">
      <w:pPr>
        <w:spacing w:after="0" w:line="240" w:lineRule="auto"/>
        <w:rPr>
          <w:sz w:val="24"/>
          <w:szCs w:val="24"/>
          <w:rtl/>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sz w:val="24"/>
          <w:szCs w:val="24"/>
        </w:rPr>
        <w:t xml:space="preserve"> </w:t>
      </w:r>
      <w:r w:rsidRPr="00253B11">
        <w:rPr>
          <w:rFonts w:hint="cs"/>
          <w:sz w:val="24"/>
          <w:szCs w:val="24"/>
          <w:rtl/>
          <w:lang w:bidi="ar-DZ"/>
        </w:rPr>
        <w:t xml:space="preserve">زياد </w:t>
      </w:r>
      <w:proofErr w:type="spellStart"/>
      <w:r w:rsidRPr="00253B11">
        <w:rPr>
          <w:rFonts w:hint="cs"/>
          <w:sz w:val="24"/>
          <w:szCs w:val="24"/>
          <w:rtl/>
          <w:lang w:bidi="ar-DZ"/>
        </w:rPr>
        <w:t>عيتاني</w:t>
      </w:r>
      <w:proofErr w:type="spellEnd"/>
      <w:r w:rsidRPr="00253B11">
        <w:rPr>
          <w:rFonts w:hint="cs"/>
          <w:sz w:val="24"/>
          <w:szCs w:val="24"/>
          <w:rtl/>
          <w:lang w:bidi="ar-DZ"/>
        </w:rPr>
        <w:t>، المحكمة الجنائية الدولية</w:t>
      </w:r>
      <w:r w:rsidRPr="00253B11">
        <w:rPr>
          <w:rFonts w:hint="cs"/>
          <w:sz w:val="24"/>
          <w:szCs w:val="24"/>
          <w:rtl/>
        </w:rPr>
        <w:t xml:space="preserve"> وتطور القانون الدولي الجنائي، منشورات الحلبي الحقوقية، بيروت، ط1، 2009، ص. 320. </w:t>
      </w:r>
    </w:p>
  </w:footnote>
  <w:footnote w:id="65">
    <w:p w:rsidR="00CC4A0B" w:rsidRPr="00253B11" w:rsidRDefault="00CC4A0B" w:rsidP="0098407B">
      <w:pPr>
        <w:spacing w:after="0" w:line="240" w:lineRule="auto"/>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sz w:val="24"/>
          <w:szCs w:val="24"/>
          <w:vertAlign w:val="superscript"/>
        </w:rPr>
        <w:t xml:space="preserve"> </w:t>
      </w:r>
      <w:r w:rsidRPr="00253B11">
        <w:rPr>
          <w:rFonts w:hint="cs"/>
          <w:sz w:val="24"/>
          <w:szCs w:val="24"/>
          <w:rtl/>
          <w:lang w:bidi="ar-DZ"/>
        </w:rPr>
        <w:t>براء منذر كمال عبد اللطيف،المرجع السابق، ص. 136.</w:t>
      </w:r>
    </w:p>
  </w:footnote>
  <w:footnote w:id="66">
    <w:p w:rsidR="00CC4A0B" w:rsidRPr="005C2C41" w:rsidRDefault="00CC4A0B" w:rsidP="00007D00">
      <w:pPr>
        <w:spacing w:after="0" w:line="240" w:lineRule="auto"/>
        <w:rPr>
          <w:sz w:val="24"/>
          <w:szCs w:val="24"/>
          <w:rtl/>
          <w:lang w:bidi="ar-DZ"/>
        </w:rPr>
      </w:pPr>
      <w:r w:rsidRPr="00253B11">
        <w:rPr>
          <w:rFonts w:hint="cs"/>
          <w:sz w:val="24"/>
          <w:szCs w:val="24"/>
          <w:vertAlign w:val="superscript"/>
          <w:rtl/>
        </w:rPr>
        <w:t>(</w:t>
      </w:r>
      <w:r w:rsidRPr="00253B11">
        <w:rPr>
          <w:rStyle w:val="a8"/>
          <w:sz w:val="24"/>
          <w:szCs w:val="24"/>
        </w:rPr>
        <w:footnoteRef/>
      </w:r>
      <w:r w:rsidRPr="00253B11">
        <w:rPr>
          <w:rFonts w:hint="cs"/>
          <w:sz w:val="24"/>
          <w:szCs w:val="24"/>
          <w:vertAlign w:val="superscript"/>
          <w:rtl/>
        </w:rPr>
        <w:t>)</w:t>
      </w:r>
      <w:r w:rsidRPr="00253B11">
        <w:rPr>
          <w:rFonts w:hint="cs"/>
          <w:sz w:val="24"/>
          <w:szCs w:val="24"/>
          <w:rtl/>
          <w:lang w:val="fr-FR" w:bidi="ar-DZ"/>
        </w:rPr>
        <w:t>عمر</w:t>
      </w:r>
      <w:r w:rsidRPr="005C2C41">
        <w:rPr>
          <w:rFonts w:hint="cs"/>
          <w:sz w:val="24"/>
          <w:szCs w:val="24"/>
          <w:rtl/>
          <w:lang w:val="fr-FR" w:bidi="ar-DZ"/>
        </w:rPr>
        <w:t xml:space="preserve"> محمود المخزومي، المرجع السابق، ص. 360.</w:t>
      </w:r>
      <w:r w:rsidRPr="005C2C41">
        <w:rPr>
          <w:sz w:val="24"/>
          <w:szCs w:val="24"/>
        </w:rPr>
        <w:t xml:space="preserve"> </w:t>
      </w:r>
    </w:p>
  </w:footnote>
  <w:footnote w:id="67">
    <w:p w:rsidR="00CC4A0B" w:rsidRPr="005C2C41" w:rsidRDefault="00CC4A0B" w:rsidP="004D1FBB">
      <w:pPr>
        <w:spacing w:after="0" w:line="240" w:lineRule="auto"/>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r w:rsidRPr="005C2C41">
        <w:rPr>
          <w:rFonts w:hint="cs"/>
          <w:sz w:val="24"/>
          <w:szCs w:val="24"/>
          <w:rtl/>
          <w:lang w:val="fr-FR" w:bidi="ar-DZ"/>
        </w:rPr>
        <w:t>براء منذر كمال عبد اللطيف</w:t>
      </w:r>
      <w:r w:rsidRPr="005C2C41">
        <w:rPr>
          <w:rFonts w:hint="cs"/>
          <w:sz w:val="24"/>
          <w:szCs w:val="24"/>
          <w:rtl/>
          <w:lang w:bidi="ar-DZ"/>
        </w:rPr>
        <w:t>،</w:t>
      </w:r>
      <w:r w:rsidRPr="005C2C41">
        <w:rPr>
          <w:rFonts w:hint="cs"/>
          <w:sz w:val="24"/>
          <w:szCs w:val="24"/>
          <w:rtl/>
          <w:lang w:val="fr-FR" w:bidi="ar-DZ"/>
        </w:rPr>
        <w:t xml:space="preserve"> المرجع السابق، ص. 137.</w:t>
      </w:r>
      <w:r w:rsidRPr="005C2C41">
        <w:rPr>
          <w:sz w:val="24"/>
          <w:szCs w:val="24"/>
        </w:rPr>
        <w:t xml:space="preserve"> </w:t>
      </w:r>
    </w:p>
  </w:footnote>
  <w:footnote w:id="68">
    <w:p w:rsidR="00CC4A0B" w:rsidRPr="005C2C41" w:rsidRDefault="00CC4A0B" w:rsidP="00535E2D">
      <w:pPr>
        <w:spacing w:after="0" w:line="240" w:lineRule="auto"/>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w:t>
      </w:r>
      <w:proofErr w:type="spellStart"/>
      <w:r w:rsidRPr="005C2C41">
        <w:rPr>
          <w:rFonts w:hint="cs"/>
          <w:sz w:val="24"/>
          <w:szCs w:val="24"/>
          <w:rtl/>
          <w:lang w:bidi="ar-DZ"/>
        </w:rPr>
        <w:t>شيوي</w:t>
      </w:r>
      <w:proofErr w:type="spellEnd"/>
      <w:r w:rsidRPr="005C2C41">
        <w:rPr>
          <w:rFonts w:hint="cs"/>
          <w:sz w:val="24"/>
          <w:szCs w:val="24"/>
          <w:rtl/>
          <w:lang w:bidi="ar-DZ"/>
        </w:rPr>
        <w:t>،</w:t>
      </w:r>
      <w:r w:rsidRPr="005C2C41">
        <w:rPr>
          <w:rFonts w:hint="cs"/>
          <w:sz w:val="24"/>
          <w:szCs w:val="24"/>
          <w:rtl/>
          <w:lang w:val="fr-FR" w:bidi="ar-DZ"/>
        </w:rPr>
        <w:t xml:space="preserve"> المرجع السابق،</w:t>
      </w:r>
      <w:r w:rsidRPr="005C2C41">
        <w:rPr>
          <w:rFonts w:hint="cs"/>
          <w:sz w:val="24"/>
          <w:szCs w:val="24"/>
          <w:rtl/>
          <w:lang w:bidi="ar-DZ"/>
        </w:rPr>
        <w:t xml:space="preserve"> ص. 242.</w:t>
      </w:r>
    </w:p>
  </w:footnote>
  <w:footnote w:id="69">
    <w:p w:rsidR="00CC4A0B" w:rsidRPr="005C2C41" w:rsidRDefault="00CC4A0B" w:rsidP="0084442B">
      <w:pPr>
        <w:spacing w:after="0" w:line="240" w:lineRule="auto"/>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r w:rsidRPr="005C2C41">
        <w:rPr>
          <w:rFonts w:hint="cs"/>
          <w:sz w:val="24"/>
          <w:szCs w:val="24"/>
          <w:rtl/>
          <w:lang w:val="fr-FR" w:bidi="ar-DZ"/>
        </w:rPr>
        <w:t>زياد عنياني</w:t>
      </w:r>
      <w:r w:rsidRPr="005C2C41">
        <w:rPr>
          <w:rFonts w:hint="cs"/>
          <w:sz w:val="24"/>
          <w:szCs w:val="24"/>
          <w:rtl/>
        </w:rPr>
        <w:t>،</w:t>
      </w:r>
      <w:r w:rsidRPr="005C2C41">
        <w:rPr>
          <w:rFonts w:hint="cs"/>
          <w:sz w:val="24"/>
          <w:szCs w:val="24"/>
          <w:rtl/>
          <w:lang w:val="fr-FR" w:bidi="ar-DZ"/>
        </w:rPr>
        <w:t xml:space="preserve"> المرجع السابق، ص. 320. </w:t>
      </w:r>
      <w:r w:rsidRPr="005C2C41">
        <w:rPr>
          <w:sz w:val="24"/>
          <w:szCs w:val="24"/>
        </w:rPr>
        <w:t xml:space="preserve"> </w:t>
      </w:r>
    </w:p>
  </w:footnote>
  <w:footnote w:id="70">
    <w:p w:rsidR="00CC4A0B" w:rsidRPr="005C2C41" w:rsidRDefault="00CC4A0B" w:rsidP="00E916B3">
      <w:pPr>
        <w:spacing w:after="0" w:line="240" w:lineRule="auto"/>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lang w:bidi="ar-DZ"/>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w:t>
      </w:r>
      <w:proofErr w:type="spellStart"/>
      <w:r w:rsidRPr="005C2C41">
        <w:rPr>
          <w:rFonts w:hint="cs"/>
          <w:sz w:val="24"/>
          <w:szCs w:val="24"/>
          <w:rtl/>
          <w:lang w:bidi="ar-DZ"/>
        </w:rPr>
        <w:t>شيوي</w:t>
      </w:r>
      <w:proofErr w:type="spellEnd"/>
      <w:r w:rsidRPr="005C2C41">
        <w:rPr>
          <w:rFonts w:hint="cs"/>
          <w:sz w:val="24"/>
          <w:szCs w:val="24"/>
          <w:rtl/>
          <w:lang w:bidi="ar-DZ"/>
        </w:rPr>
        <w:t xml:space="preserve"> ،المرجع السابق، ص. 242. </w:t>
      </w:r>
      <w:r w:rsidRPr="005C2C41">
        <w:rPr>
          <w:sz w:val="24"/>
          <w:szCs w:val="24"/>
        </w:rPr>
        <w:t xml:space="preserve"> </w:t>
      </w:r>
    </w:p>
  </w:footnote>
  <w:footnote w:id="71">
    <w:p w:rsidR="00CC4A0B" w:rsidRDefault="00CC4A0B" w:rsidP="00A7365E">
      <w:pPr>
        <w:pStyle w:val="a9"/>
        <w:spacing w:after="0"/>
        <w:ind w:left="-2" w:right="-142"/>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A20BF7">
        <w:rPr>
          <w:sz w:val="24"/>
          <w:szCs w:val="24"/>
        </w:rPr>
        <w:t xml:space="preserve"> </w:t>
      </w:r>
      <w:r w:rsidRPr="00A20BF7">
        <w:rPr>
          <w:rFonts w:hint="cs"/>
          <w:sz w:val="24"/>
          <w:szCs w:val="24"/>
          <w:rtl/>
        </w:rPr>
        <w:t>التقرير الخامس للمدعية العامة للمحكمة الجنائية الدولية إلى مجلس الأمن التابع للأمم المتحدة عملا بقرار المجلس رقم 1970 (2011)، الصادر عن المحكمة الجنائية عن مكتب المدعي العام، أطلع عليه في 25/07/2013 على الموقع:</w:t>
      </w:r>
      <w:r w:rsidRPr="00A20BF7">
        <w:rPr>
          <w:rFonts w:hint="cs"/>
          <w:sz w:val="24"/>
          <w:szCs w:val="24"/>
          <w:rtl/>
          <w:lang w:bidi="ar-DZ"/>
        </w:rPr>
        <w:t xml:space="preserve"> </w:t>
      </w:r>
    </w:p>
    <w:p w:rsidR="00CC4A0B" w:rsidRPr="00E1040E" w:rsidRDefault="00CC4A0B" w:rsidP="00E81613">
      <w:pPr>
        <w:pStyle w:val="a9"/>
        <w:spacing w:after="0"/>
        <w:ind w:left="-2" w:right="-142"/>
        <w:jc w:val="right"/>
        <w:rPr>
          <w:sz w:val="24"/>
          <w:szCs w:val="24"/>
          <w:rtl/>
          <w:lang w:val="fr-FR" w:bidi="ar-DZ"/>
        </w:rPr>
      </w:pPr>
      <w:r w:rsidRPr="00E1040E">
        <w:rPr>
          <w:sz w:val="24"/>
          <w:szCs w:val="24"/>
          <w:lang w:val="fr-FR" w:bidi="ar-DZ"/>
        </w:rPr>
        <w:t xml:space="preserve">   </w:t>
      </w:r>
      <w:r w:rsidR="006C521A">
        <w:fldChar w:fldCharType="begin"/>
      </w:r>
      <w:r w:rsidR="006C521A" w:rsidRPr="0098689A">
        <w:rPr>
          <w:lang w:val="fr-FR"/>
        </w:rPr>
        <w:instrText>HYPERLINK "http://www.icc_cpi.int/iccdocs/doc/traslation_UNSC_report_lipya_Ma%20%20%20%20%20y2013_ARA.pdf"</w:instrText>
      </w:r>
      <w:r w:rsidR="006C521A">
        <w:fldChar w:fldCharType="separate"/>
      </w:r>
      <w:r w:rsidRPr="00E1040E">
        <w:rPr>
          <w:rStyle w:val="Hyperlink"/>
          <w:color w:val="auto"/>
          <w:sz w:val="20"/>
          <w:szCs w:val="20"/>
          <w:u w:val="none"/>
          <w:lang w:val="fr-FR" w:bidi="ar-DZ"/>
        </w:rPr>
        <w:t>www.icc_cpi.int/iccdocs/doc/traslation_UNSC_report_lipya_Ma     y2013_ARA.pdf</w:t>
      </w:r>
      <w:r w:rsidR="006C521A">
        <w:fldChar w:fldCharType="end"/>
      </w:r>
    </w:p>
  </w:footnote>
  <w:footnote w:id="72">
    <w:p w:rsidR="00CC4A0B" w:rsidRPr="00A7365E" w:rsidRDefault="00CC4A0B" w:rsidP="00A7365E">
      <w:pPr>
        <w:spacing w:after="0"/>
        <w:rPr>
          <w:sz w:val="28"/>
          <w:szCs w:val="28"/>
          <w:u w:val="single"/>
          <w:rtl/>
          <w:lang w:bidi="ar-DZ"/>
        </w:rPr>
      </w:pPr>
      <w:r w:rsidRPr="00A7365E">
        <w:rPr>
          <w:rFonts w:hint="cs"/>
          <w:sz w:val="24"/>
          <w:szCs w:val="24"/>
          <w:vertAlign w:val="superscript"/>
          <w:rtl/>
        </w:rPr>
        <w:t>(</w:t>
      </w:r>
      <w:r w:rsidRPr="00A7365E">
        <w:rPr>
          <w:rStyle w:val="a8"/>
          <w:sz w:val="24"/>
          <w:szCs w:val="24"/>
        </w:rPr>
        <w:footnoteRef/>
      </w:r>
      <w:r w:rsidRPr="00A7365E">
        <w:rPr>
          <w:rFonts w:hint="cs"/>
          <w:sz w:val="24"/>
          <w:szCs w:val="24"/>
          <w:vertAlign w:val="superscript"/>
          <w:rtl/>
        </w:rPr>
        <w:t>)</w:t>
      </w:r>
      <w:r w:rsidRPr="00A20BF7">
        <w:rPr>
          <w:rFonts w:hint="cs"/>
          <w:sz w:val="24"/>
          <w:szCs w:val="24"/>
          <w:rtl/>
          <w:lang w:bidi="ar-DZ"/>
        </w:rPr>
        <w:t xml:space="preserve"> عصام عبد الفتاح مطر،</w:t>
      </w:r>
      <w:r w:rsidRPr="00A20BF7">
        <w:rPr>
          <w:rFonts w:hint="cs"/>
          <w:sz w:val="24"/>
          <w:szCs w:val="24"/>
          <w:rtl/>
        </w:rPr>
        <w:t xml:space="preserve"> </w:t>
      </w:r>
      <w:r w:rsidRPr="00A20BF7">
        <w:rPr>
          <w:rFonts w:hint="cs"/>
          <w:sz w:val="24"/>
          <w:szCs w:val="24"/>
          <w:rtl/>
          <w:lang w:bidi="ar-DZ"/>
        </w:rPr>
        <w:t xml:space="preserve">المرجع السابق، ص. 332.  </w:t>
      </w:r>
    </w:p>
  </w:footnote>
  <w:footnote w:id="73">
    <w:p w:rsidR="00CC4A0B" w:rsidRPr="00A20BF7" w:rsidRDefault="00CC4A0B" w:rsidP="004D1FBB">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A20BF7">
        <w:rPr>
          <w:rFonts w:hint="cs"/>
          <w:sz w:val="24"/>
          <w:szCs w:val="24"/>
          <w:rtl/>
        </w:rPr>
        <w:t xml:space="preserve"> منذ إنشاء مكتب المدعي العام وحتى جوان 2004، كان المكتب قد تلقى 858 بلاغا من أفراد ومنظمات من 85 دولة، ولمزيد من التفاصيل انظر: براء منذر كمال عبد اللطيف</w:t>
      </w:r>
      <w:r w:rsidRPr="00A20BF7">
        <w:rPr>
          <w:rFonts w:hint="cs"/>
          <w:sz w:val="24"/>
          <w:szCs w:val="24"/>
          <w:rtl/>
          <w:lang w:bidi="ar-DZ"/>
        </w:rPr>
        <w:t>،</w:t>
      </w:r>
      <w:r w:rsidRPr="00A20BF7">
        <w:rPr>
          <w:rFonts w:hint="cs"/>
          <w:sz w:val="24"/>
          <w:szCs w:val="24"/>
          <w:rtl/>
        </w:rPr>
        <w:t xml:space="preserve"> المرجع السابق، ص. 108، هامش 1.</w:t>
      </w:r>
    </w:p>
  </w:footnote>
  <w:footnote w:id="74">
    <w:p w:rsidR="00CC4A0B" w:rsidRPr="005C2C41" w:rsidRDefault="00CC4A0B" w:rsidP="004D1FBB">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براء منذر كمال عبد اللطيف،</w:t>
      </w:r>
      <w:r w:rsidRPr="005C2C41">
        <w:rPr>
          <w:rFonts w:hint="cs"/>
          <w:sz w:val="24"/>
          <w:szCs w:val="24"/>
          <w:rtl/>
          <w:lang w:bidi="ar-DZ"/>
        </w:rPr>
        <w:t xml:space="preserve"> </w:t>
      </w:r>
      <w:r w:rsidRPr="005C2C41">
        <w:rPr>
          <w:rFonts w:hint="cs"/>
          <w:sz w:val="24"/>
          <w:szCs w:val="24"/>
          <w:rtl/>
        </w:rPr>
        <w:t xml:space="preserve">المرجع السابق، ص. 109. </w:t>
      </w:r>
    </w:p>
  </w:footnote>
  <w:footnote w:id="75">
    <w:p w:rsidR="00CC4A0B" w:rsidRPr="005C2C41" w:rsidRDefault="00CC4A0B" w:rsidP="00007D00">
      <w:pPr>
        <w:pStyle w:val="a7"/>
        <w:rPr>
          <w:sz w:val="24"/>
          <w:szCs w:val="24"/>
          <w:rtl/>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proofErr w:type="spellStart"/>
      <w:r w:rsidRPr="005C2C41">
        <w:rPr>
          <w:rFonts w:hint="cs"/>
          <w:sz w:val="24"/>
          <w:szCs w:val="24"/>
          <w:rtl/>
        </w:rPr>
        <w:t>ليندة</w:t>
      </w:r>
      <w:proofErr w:type="spellEnd"/>
      <w:r w:rsidRPr="005C2C41">
        <w:rPr>
          <w:rFonts w:hint="cs"/>
          <w:sz w:val="24"/>
          <w:szCs w:val="24"/>
          <w:rtl/>
        </w:rPr>
        <w:t xml:space="preserve"> معمر </w:t>
      </w:r>
      <w:proofErr w:type="spellStart"/>
      <w:r w:rsidRPr="005C2C41">
        <w:rPr>
          <w:rFonts w:hint="cs"/>
          <w:sz w:val="24"/>
          <w:szCs w:val="24"/>
          <w:rtl/>
        </w:rPr>
        <w:t>بشوي</w:t>
      </w:r>
      <w:proofErr w:type="spellEnd"/>
      <w:r w:rsidRPr="005C2C41">
        <w:rPr>
          <w:rFonts w:hint="cs"/>
          <w:sz w:val="24"/>
          <w:szCs w:val="24"/>
          <w:rtl/>
          <w:lang w:bidi="ar-DZ"/>
        </w:rPr>
        <w:t>،</w:t>
      </w:r>
      <w:r w:rsidRPr="005C2C41">
        <w:rPr>
          <w:rFonts w:hint="cs"/>
          <w:sz w:val="24"/>
          <w:szCs w:val="24"/>
          <w:rtl/>
          <w:lang w:val="fr-FR" w:bidi="ar-DZ"/>
        </w:rPr>
        <w:t xml:space="preserve"> </w:t>
      </w:r>
      <w:r w:rsidRPr="005C2C41">
        <w:rPr>
          <w:rFonts w:hint="cs"/>
          <w:sz w:val="24"/>
          <w:szCs w:val="24"/>
          <w:rtl/>
        </w:rPr>
        <w:t xml:space="preserve"> المرجع السابق، ص. 237.</w:t>
      </w:r>
    </w:p>
  </w:footnote>
  <w:footnote w:id="76">
    <w:p w:rsidR="00CC4A0B" w:rsidRPr="005C2C41" w:rsidRDefault="00CC4A0B" w:rsidP="009D76D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علي يوسف </w:t>
      </w:r>
      <w:proofErr w:type="spellStart"/>
      <w:r w:rsidRPr="005C2C41">
        <w:rPr>
          <w:rFonts w:hint="cs"/>
          <w:sz w:val="24"/>
          <w:szCs w:val="24"/>
          <w:rtl/>
        </w:rPr>
        <w:t>الشكري</w:t>
      </w:r>
      <w:proofErr w:type="spellEnd"/>
      <w:r w:rsidRPr="005C2C41">
        <w:rPr>
          <w:rFonts w:hint="cs"/>
          <w:sz w:val="24"/>
          <w:szCs w:val="24"/>
          <w:rtl/>
        </w:rPr>
        <w:t>، المرجع السابق، ص. 194.</w:t>
      </w:r>
    </w:p>
  </w:footnote>
  <w:footnote w:id="77">
    <w:p w:rsidR="00CC4A0B" w:rsidRPr="005C2C41" w:rsidRDefault="00CC4A0B" w:rsidP="00A31427">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lang w:bidi="ar-DZ"/>
        </w:rPr>
        <w:t xml:space="preserve"> قيدا نجيب حمد</w:t>
      </w:r>
      <w:r w:rsidRPr="005C2C41">
        <w:rPr>
          <w:rFonts w:hint="cs"/>
          <w:sz w:val="24"/>
          <w:szCs w:val="24"/>
          <w:rtl/>
        </w:rPr>
        <w:t>، المرجع السابق، ص. 171.</w:t>
      </w:r>
    </w:p>
  </w:footnote>
  <w:footnote w:id="78">
    <w:p w:rsidR="00CC4A0B" w:rsidRPr="005C2C41" w:rsidRDefault="00CC4A0B" w:rsidP="00C4146C">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زياد </w:t>
      </w:r>
      <w:proofErr w:type="spellStart"/>
      <w:r w:rsidRPr="005C2C41">
        <w:rPr>
          <w:rFonts w:hint="cs"/>
          <w:sz w:val="24"/>
          <w:szCs w:val="24"/>
          <w:rtl/>
        </w:rPr>
        <w:t>عتياني</w:t>
      </w:r>
      <w:proofErr w:type="spellEnd"/>
      <w:r w:rsidRPr="005C2C41">
        <w:rPr>
          <w:rFonts w:hint="cs"/>
          <w:sz w:val="24"/>
          <w:szCs w:val="24"/>
          <w:rtl/>
        </w:rPr>
        <w:t>، المرجع السابق، ص. 361.</w:t>
      </w:r>
    </w:p>
  </w:footnote>
  <w:footnote w:id="79">
    <w:p w:rsidR="00CC4A0B" w:rsidRPr="005C2C41" w:rsidRDefault="00CC4A0B" w:rsidP="004330D0">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w:t>
      </w:r>
      <w:proofErr w:type="spellStart"/>
      <w:r w:rsidRPr="005C2C41">
        <w:rPr>
          <w:rFonts w:hint="cs"/>
          <w:sz w:val="24"/>
          <w:szCs w:val="24"/>
          <w:rtl/>
        </w:rPr>
        <w:t>ليندة</w:t>
      </w:r>
      <w:proofErr w:type="spellEnd"/>
      <w:r w:rsidRPr="005C2C41">
        <w:rPr>
          <w:rFonts w:hint="cs"/>
          <w:sz w:val="24"/>
          <w:szCs w:val="24"/>
          <w:rtl/>
        </w:rPr>
        <w:t xml:space="preserve"> معمر </w:t>
      </w:r>
      <w:proofErr w:type="spellStart"/>
      <w:r w:rsidRPr="005C2C41">
        <w:rPr>
          <w:rFonts w:hint="cs"/>
          <w:sz w:val="24"/>
          <w:szCs w:val="24"/>
          <w:rtl/>
        </w:rPr>
        <w:t>بشوي</w:t>
      </w:r>
      <w:proofErr w:type="spellEnd"/>
      <w:r w:rsidRPr="005C2C41">
        <w:rPr>
          <w:rFonts w:hint="cs"/>
          <w:sz w:val="24"/>
          <w:szCs w:val="24"/>
          <w:rtl/>
        </w:rPr>
        <w:t xml:space="preserve"> ، المرجع السابق، ص. 358.</w:t>
      </w:r>
    </w:p>
  </w:footnote>
  <w:footnote w:id="80">
    <w:p w:rsidR="00CC4A0B" w:rsidRPr="005C2C41" w:rsidRDefault="00CC4A0B" w:rsidP="00B42019">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Pr>
          <w:rFonts w:hint="cs"/>
          <w:sz w:val="24"/>
          <w:szCs w:val="24"/>
          <w:rtl/>
          <w:lang w:bidi="ar-DZ"/>
        </w:rPr>
        <w:t xml:space="preserve"> </w:t>
      </w:r>
      <w:r w:rsidRPr="005C2C41">
        <w:rPr>
          <w:rFonts w:hint="cs"/>
          <w:sz w:val="24"/>
          <w:szCs w:val="24"/>
          <w:rtl/>
        </w:rPr>
        <w:t>عبد الفتاح بيومي حجازي، المرجع السابق، ص. 40.</w:t>
      </w:r>
    </w:p>
  </w:footnote>
  <w:footnote w:id="81">
    <w:p w:rsidR="00CC4A0B" w:rsidRPr="005C2C41" w:rsidRDefault="00CC4A0B" w:rsidP="003E2853">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المادة 23 من النظام الأساسي للمحكمة الجنائية الدولية.</w:t>
      </w:r>
    </w:p>
  </w:footnote>
  <w:footnote w:id="82">
    <w:p w:rsidR="00CC4A0B" w:rsidRPr="005C2C41" w:rsidRDefault="00CC4A0B" w:rsidP="00C4146C">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زياد </w:t>
      </w:r>
      <w:proofErr w:type="spellStart"/>
      <w:r w:rsidRPr="005C2C41">
        <w:rPr>
          <w:rFonts w:hint="cs"/>
          <w:sz w:val="24"/>
          <w:szCs w:val="24"/>
          <w:rtl/>
        </w:rPr>
        <w:t>عيتاني</w:t>
      </w:r>
      <w:proofErr w:type="spellEnd"/>
      <w:r w:rsidRPr="005C2C41">
        <w:rPr>
          <w:rFonts w:hint="cs"/>
          <w:sz w:val="24"/>
          <w:szCs w:val="24"/>
          <w:rtl/>
          <w:lang w:bidi="ar-DZ"/>
        </w:rPr>
        <w:t>، المرجع السابق،  ص. 328.</w:t>
      </w:r>
    </w:p>
  </w:footnote>
  <w:footnote w:id="83">
    <w:p w:rsidR="00CC4A0B" w:rsidRPr="005C2C41" w:rsidRDefault="00CC4A0B" w:rsidP="009D76D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 xml:space="preserve">) </w:t>
      </w:r>
      <w:r w:rsidRPr="005C2C41">
        <w:rPr>
          <w:rFonts w:hint="cs"/>
          <w:sz w:val="24"/>
          <w:szCs w:val="24"/>
          <w:rtl/>
        </w:rPr>
        <w:t>المادة 21 فقرة 01 من النظام الأساسي للمحكمة الجنائية الدولية.</w:t>
      </w:r>
    </w:p>
  </w:footnote>
  <w:footnote w:id="84">
    <w:p w:rsidR="00CC4A0B" w:rsidRPr="005C2C41" w:rsidRDefault="00CC4A0B" w:rsidP="00C4146C">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منتصر سعيد حمودة، </w:t>
      </w:r>
      <w:r w:rsidRPr="005C2C41">
        <w:rPr>
          <w:rFonts w:hint="cs"/>
          <w:sz w:val="24"/>
          <w:szCs w:val="24"/>
          <w:rtl/>
          <w:lang w:bidi="ar-DZ"/>
        </w:rPr>
        <w:t>المرجع السابق،  ص. 178.</w:t>
      </w:r>
    </w:p>
  </w:footnote>
  <w:footnote w:id="85">
    <w:p w:rsidR="00CC4A0B" w:rsidRPr="005C2C41" w:rsidRDefault="00CC4A0B" w:rsidP="00C4146C">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يوسف حسن يوسف،</w:t>
      </w:r>
      <w:r w:rsidRPr="005C2C41">
        <w:rPr>
          <w:rFonts w:hint="cs"/>
          <w:sz w:val="24"/>
          <w:szCs w:val="24"/>
          <w:rtl/>
          <w:lang w:bidi="ar-DZ"/>
        </w:rPr>
        <w:t xml:space="preserve"> المرجع السابق،  </w:t>
      </w:r>
      <w:r w:rsidRPr="005C2C41">
        <w:rPr>
          <w:rFonts w:hint="cs"/>
          <w:sz w:val="24"/>
          <w:szCs w:val="24"/>
          <w:rtl/>
        </w:rPr>
        <w:t xml:space="preserve"> ص. 17. </w:t>
      </w:r>
    </w:p>
  </w:footnote>
  <w:footnote w:id="86">
    <w:p w:rsidR="00CC4A0B" w:rsidRPr="005C2C41" w:rsidRDefault="00CC4A0B" w:rsidP="00881737">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منتصر سعيد حمودة،</w:t>
      </w:r>
      <w:r w:rsidRPr="005C2C41">
        <w:rPr>
          <w:rFonts w:hint="cs"/>
          <w:sz w:val="24"/>
          <w:szCs w:val="24"/>
          <w:rtl/>
          <w:lang w:bidi="ar-DZ"/>
        </w:rPr>
        <w:t xml:space="preserve"> المرجع السابق،  </w:t>
      </w:r>
      <w:r w:rsidRPr="005C2C41">
        <w:rPr>
          <w:rFonts w:hint="cs"/>
          <w:sz w:val="24"/>
          <w:szCs w:val="24"/>
          <w:rtl/>
        </w:rPr>
        <w:t xml:space="preserve"> ص. 179. </w:t>
      </w:r>
    </w:p>
  </w:footnote>
  <w:footnote w:id="87">
    <w:p w:rsidR="00CC4A0B" w:rsidRPr="005C2C41" w:rsidRDefault="00CC4A0B" w:rsidP="00C4146C">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عمر محمود المخزومي، </w:t>
      </w:r>
      <w:r w:rsidRPr="005C2C41">
        <w:rPr>
          <w:rFonts w:hint="cs"/>
          <w:sz w:val="24"/>
          <w:szCs w:val="24"/>
          <w:rtl/>
          <w:lang w:bidi="ar-DZ"/>
        </w:rPr>
        <w:t>المرجع السابق،  ص. 333.</w:t>
      </w:r>
    </w:p>
  </w:footnote>
  <w:footnote w:id="88">
    <w:p w:rsidR="00CC4A0B" w:rsidRPr="005C2C41" w:rsidRDefault="00CC4A0B" w:rsidP="00C4146C">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عصام عبد الفتاح </w:t>
      </w:r>
      <w:r w:rsidRPr="005C2C41">
        <w:rPr>
          <w:rFonts w:hint="cs"/>
          <w:sz w:val="24"/>
          <w:szCs w:val="24"/>
          <w:rtl/>
          <w:lang w:bidi="ar-DZ"/>
        </w:rPr>
        <w:t>مطر، المرجع السابق،   ص. 106.</w:t>
      </w:r>
    </w:p>
  </w:footnote>
  <w:footnote w:id="89">
    <w:p w:rsidR="00CC4A0B" w:rsidRPr="005C2C41" w:rsidRDefault="00CC4A0B" w:rsidP="00C4146C">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عصام عبد الفتاح مطر، المرجع السابق، ص 107.</w:t>
      </w:r>
    </w:p>
  </w:footnote>
  <w:footnote w:id="90">
    <w:p w:rsidR="00CC4A0B" w:rsidRPr="005C2C41" w:rsidRDefault="00CC4A0B" w:rsidP="009155E0">
      <w:pPr>
        <w:pStyle w:val="a7"/>
        <w:rPr>
          <w:sz w:val="24"/>
          <w:szCs w:val="24"/>
          <w:rtl/>
          <w:lang w:bidi="ar-DZ"/>
        </w:rPr>
      </w:pPr>
      <w:r w:rsidRPr="00A20BF7">
        <w:rPr>
          <w:rFonts w:hint="cs"/>
          <w:sz w:val="24"/>
          <w:szCs w:val="24"/>
          <w:vertAlign w:val="superscript"/>
          <w:rtl/>
          <w:lang w:bidi="ar-DZ"/>
        </w:rPr>
        <w:t>(</w:t>
      </w:r>
      <w:r w:rsidRPr="00A20BF7">
        <w:rPr>
          <w:rStyle w:val="a8"/>
          <w:sz w:val="24"/>
          <w:szCs w:val="24"/>
          <w:lang w:bidi="ar-DZ"/>
        </w:rPr>
        <w:footnoteRef/>
      </w:r>
      <w:r w:rsidRPr="00A20BF7">
        <w:rPr>
          <w:rFonts w:hint="cs"/>
          <w:sz w:val="24"/>
          <w:szCs w:val="24"/>
          <w:vertAlign w:val="superscript"/>
          <w:rtl/>
          <w:lang w:bidi="ar-DZ"/>
        </w:rPr>
        <w:t>)</w:t>
      </w:r>
      <w:r w:rsidRPr="005C2C41">
        <w:rPr>
          <w:sz w:val="24"/>
          <w:szCs w:val="24"/>
        </w:rPr>
        <w:t xml:space="preserve"> </w:t>
      </w:r>
      <w:r w:rsidRPr="005C2C41">
        <w:rPr>
          <w:rFonts w:hint="cs"/>
          <w:sz w:val="24"/>
          <w:szCs w:val="24"/>
          <w:rtl/>
        </w:rPr>
        <w:t xml:space="preserve"> عصام عبد الفتاح مطر، المرجع السابق، ص. 76.</w:t>
      </w:r>
    </w:p>
  </w:footnote>
  <w:footnote w:id="91">
    <w:p w:rsidR="00CC4A0B" w:rsidRPr="005C2C41" w:rsidRDefault="00CC4A0B" w:rsidP="00FA258B">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منتصر سعيد حمودة، </w:t>
      </w:r>
      <w:r w:rsidRPr="005C2C41">
        <w:rPr>
          <w:rFonts w:hint="cs"/>
          <w:sz w:val="24"/>
          <w:szCs w:val="24"/>
          <w:rtl/>
          <w:lang w:bidi="ar-DZ"/>
        </w:rPr>
        <w:t>المرجع السابق، ص. 201.</w:t>
      </w:r>
    </w:p>
  </w:footnote>
  <w:footnote w:id="92">
    <w:p w:rsidR="00CC4A0B" w:rsidRPr="005C2C41" w:rsidRDefault="00CC4A0B" w:rsidP="00CF0858">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عصام عبد الفتاح </w:t>
      </w:r>
      <w:r w:rsidRPr="005C2C41">
        <w:rPr>
          <w:rFonts w:hint="cs"/>
          <w:sz w:val="24"/>
          <w:szCs w:val="24"/>
          <w:rtl/>
          <w:lang w:bidi="ar-DZ"/>
        </w:rPr>
        <w:t>مطر، المرجع السابق،   ص. 106.</w:t>
      </w:r>
    </w:p>
  </w:footnote>
  <w:footnote w:id="93">
    <w:p w:rsidR="00CC4A0B" w:rsidRPr="005C2C41" w:rsidRDefault="00CC4A0B" w:rsidP="00DC54E7">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قيدا نجيب حمد، المرجع السابق، ص. 84.</w:t>
      </w:r>
    </w:p>
  </w:footnote>
  <w:footnote w:id="94">
    <w:p w:rsidR="00CC4A0B" w:rsidRPr="005C2C41" w:rsidRDefault="00CC4A0B" w:rsidP="00EF39CB">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طلال ياسين </w:t>
      </w:r>
      <w:proofErr w:type="spellStart"/>
      <w:r w:rsidRPr="005C2C41">
        <w:rPr>
          <w:rFonts w:hint="cs"/>
          <w:sz w:val="24"/>
          <w:szCs w:val="24"/>
          <w:rtl/>
        </w:rPr>
        <w:t>العيسى</w:t>
      </w:r>
      <w:proofErr w:type="spellEnd"/>
      <w:r w:rsidRPr="005C2C41">
        <w:rPr>
          <w:rFonts w:hint="cs"/>
          <w:sz w:val="24"/>
          <w:szCs w:val="24"/>
          <w:rtl/>
        </w:rPr>
        <w:t xml:space="preserve"> وعلي جبار </w:t>
      </w:r>
      <w:proofErr w:type="spellStart"/>
      <w:r w:rsidRPr="005C2C41">
        <w:rPr>
          <w:rFonts w:hint="cs"/>
          <w:sz w:val="24"/>
          <w:szCs w:val="24"/>
          <w:rtl/>
        </w:rPr>
        <w:t>الحسناوي</w:t>
      </w:r>
      <w:proofErr w:type="spellEnd"/>
      <w:r w:rsidRPr="005C2C41">
        <w:rPr>
          <w:rFonts w:hint="cs"/>
          <w:sz w:val="24"/>
          <w:szCs w:val="24"/>
          <w:rtl/>
        </w:rPr>
        <w:t xml:space="preserve">، المحكمة الجنائية الدولية، </w:t>
      </w:r>
      <w:r w:rsidRPr="005C2C41">
        <w:rPr>
          <w:rFonts w:hint="cs"/>
          <w:sz w:val="24"/>
          <w:szCs w:val="24"/>
          <w:rtl/>
          <w:lang w:bidi="ar-DZ"/>
        </w:rPr>
        <w:t xml:space="preserve">دار </w:t>
      </w:r>
      <w:proofErr w:type="spellStart"/>
      <w:r w:rsidRPr="005C2C41">
        <w:rPr>
          <w:rFonts w:hint="cs"/>
          <w:sz w:val="24"/>
          <w:szCs w:val="24"/>
          <w:rtl/>
          <w:lang w:bidi="ar-DZ"/>
        </w:rPr>
        <w:t>اليازوري</w:t>
      </w:r>
      <w:proofErr w:type="spellEnd"/>
      <w:r w:rsidRPr="005C2C41">
        <w:rPr>
          <w:rFonts w:hint="cs"/>
          <w:sz w:val="24"/>
          <w:szCs w:val="24"/>
          <w:rtl/>
          <w:lang w:bidi="ar-DZ"/>
        </w:rPr>
        <w:t xml:space="preserve"> العلمية للنشر والتوزيع، عمان، الأردن، الطبعة العربية 2009، ص 205.</w:t>
      </w:r>
    </w:p>
  </w:footnote>
  <w:footnote w:id="95">
    <w:p w:rsidR="00CC4A0B" w:rsidRPr="005C2C41" w:rsidRDefault="00CC4A0B" w:rsidP="00EF39CB">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 xml:space="preserve">) </w:t>
      </w:r>
      <w:r w:rsidRPr="005C2C41">
        <w:rPr>
          <w:rFonts w:hint="cs"/>
          <w:sz w:val="24"/>
          <w:szCs w:val="24"/>
          <w:rtl/>
        </w:rPr>
        <w:t xml:space="preserve">المادة 27 من الفقرة </w:t>
      </w:r>
      <w:r w:rsidRPr="005C2C41">
        <w:rPr>
          <w:rFonts w:hint="cs"/>
          <w:sz w:val="24"/>
          <w:szCs w:val="24"/>
          <w:rtl/>
          <w:lang w:bidi="ar-DZ"/>
        </w:rPr>
        <w:t xml:space="preserve">02 من النظام الأساسي للمحكمة الجنائية الدولية. </w:t>
      </w:r>
    </w:p>
  </w:footnote>
  <w:footnote w:id="96">
    <w:p w:rsidR="00CC4A0B" w:rsidRPr="005C2C41" w:rsidRDefault="00CC4A0B" w:rsidP="00FA258B">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r w:rsidRPr="005C2C41">
        <w:rPr>
          <w:rFonts w:hint="cs"/>
          <w:sz w:val="24"/>
          <w:szCs w:val="24"/>
          <w:rtl/>
          <w:lang w:bidi="ar-DZ"/>
        </w:rPr>
        <w:t>منتصر سعيد حمودة، المرجع السابق، ص. 211.</w:t>
      </w:r>
    </w:p>
  </w:footnote>
  <w:footnote w:id="97">
    <w:p w:rsidR="00CC4A0B" w:rsidRPr="005C2C41" w:rsidRDefault="00CC4A0B" w:rsidP="007D3A82">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r w:rsidRPr="005C2C41">
        <w:rPr>
          <w:rFonts w:hint="cs"/>
          <w:sz w:val="24"/>
          <w:szCs w:val="24"/>
          <w:rtl/>
          <w:lang w:bidi="ar-DZ"/>
        </w:rPr>
        <w:t>المدعي العام هو القاضي المكلف بمباشرة التحقيقات والادعاء أمام المحكمة الجنائية الدولية، لمزيد من التفاصيل انظر: قيدا نجيب حمد ، المرجع السابق، ص. 92.</w:t>
      </w:r>
    </w:p>
  </w:footnote>
  <w:footnote w:id="98">
    <w:p w:rsidR="00CC4A0B" w:rsidRPr="005C2C41" w:rsidRDefault="00CC4A0B" w:rsidP="00926D62">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r w:rsidRPr="005C2C41">
        <w:rPr>
          <w:rFonts w:hint="cs"/>
          <w:sz w:val="24"/>
          <w:szCs w:val="24"/>
          <w:rtl/>
          <w:lang w:bidi="ar-DZ"/>
        </w:rPr>
        <w:t xml:space="preserve">قيدا نجيب حمد، </w:t>
      </w:r>
      <w:r w:rsidRPr="005C2C41">
        <w:rPr>
          <w:rFonts w:hint="cs"/>
          <w:sz w:val="24"/>
          <w:szCs w:val="24"/>
          <w:rtl/>
        </w:rPr>
        <w:t>المرجع السابق، ص.  180.</w:t>
      </w:r>
    </w:p>
  </w:footnote>
  <w:footnote w:id="99">
    <w:p w:rsidR="00CC4A0B" w:rsidRPr="005C2C41" w:rsidRDefault="00CC4A0B" w:rsidP="00926D62">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proofErr w:type="spellStart"/>
      <w:r w:rsidRPr="005C2C41">
        <w:rPr>
          <w:rFonts w:hint="cs"/>
          <w:sz w:val="24"/>
          <w:szCs w:val="24"/>
          <w:rtl/>
          <w:lang w:bidi="ar-DZ"/>
        </w:rPr>
        <w:t>ليندة</w:t>
      </w:r>
      <w:proofErr w:type="spellEnd"/>
      <w:r w:rsidRPr="005C2C41">
        <w:rPr>
          <w:rFonts w:hint="cs"/>
          <w:sz w:val="24"/>
          <w:szCs w:val="24"/>
          <w:rtl/>
          <w:lang w:bidi="ar-DZ"/>
        </w:rPr>
        <w:t xml:space="preserve"> معمر </w:t>
      </w:r>
      <w:proofErr w:type="spellStart"/>
      <w:r w:rsidRPr="005C2C41">
        <w:rPr>
          <w:rFonts w:hint="cs"/>
          <w:sz w:val="24"/>
          <w:szCs w:val="24"/>
          <w:rtl/>
          <w:lang w:bidi="ar-DZ"/>
        </w:rPr>
        <w:t>شيوي</w:t>
      </w:r>
      <w:proofErr w:type="spellEnd"/>
      <w:r w:rsidRPr="005C2C41">
        <w:rPr>
          <w:rFonts w:hint="cs"/>
          <w:sz w:val="24"/>
          <w:szCs w:val="24"/>
          <w:rtl/>
          <w:lang w:bidi="ar-DZ"/>
        </w:rPr>
        <w:t xml:space="preserve">، </w:t>
      </w:r>
      <w:r w:rsidRPr="005C2C41">
        <w:rPr>
          <w:rFonts w:hint="cs"/>
          <w:sz w:val="24"/>
          <w:szCs w:val="24"/>
          <w:rtl/>
        </w:rPr>
        <w:t xml:space="preserve">المرجع السابق، </w:t>
      </w:r>
      <w:r w:rsidRPr="005C2C41">
        <w:rPr>
          <w:rFonts w:hint="cs"/>
          <w:sz w:val="24"/>
          <w:szCs w:val="24"/>
          <w:rtl/>
          <w:lang w:bidi="ar-DZ"/>
        </w:rPr>
        <w:t xml:space="preserve"> ص. 248.</w:t>
      </w:r>
    </w:p>
  </w:footnote>
  <w:footnote w:id="100">
    <w:p w:rsidR="00CC4A0B" w:rsidRPr="005C2C41" w:rsidRDefault="00CC4A0B" w:rsidP="00926D62">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A20BF7">
        <w:rPr>
          <w:sz w:val="24"/>
          <w:szCs w:val="24"/>
          <w:vertAlign w:val="superscript"/>
        </w:rPr>
        <w:t xml:space="preserve"> </w:t>
      </w:r>
      <w:r w:rsidRPr="005C2C41">
        <w:rPr>
          <w:rFonts w:hint="cs"/>
          <w:sz w:val="24"/>
          <w:szCs w:val="24"/>
          <w:rtl/>
          <w:lang w:bidi="ar-DZ"/>
        </w:rPr>
        <w:t>براء منذر كمال عبد اللطيف، المرجع السابق، ص. 257.</w:t>
      </w:r>
    </w:p>
  </w:footnote>
  <w:footnote w:id="101">
    <w:p w:rsidR="00CC4A0B" w:rsidRPr="005C2C41" w:rsidRDefault="00CC4A0B" w:rsidP="00926D62">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lang w:bidi="ar-DZ"/>
        </w:rPr>
        <w:t xml:space="preserve"> براء منذر كمال عبد اللطيف، المرجع السابق، ص. 224.</w:t>
      </w:r>
    </w:p>
  </w:footnote>
  <w:footnote w:id="102">
    <w:p w:rsidR="00CC4A0B" w:rsidRPr="005C2C41" w:rsidRDefault="00CC4A0B" w:rsidP="004970AE">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r w:rsidRPr="005C2C41">
        <w:rPr>
          <w:rFonts w:hint="cs"/>
          <w:sz w:val="24"/>
          <w:szCs w:val="24"/>
          <w:rtl/>
          <w:lang w:bidi="ar-DZ"/>
        </w:rPr>
        <w:t>براء منذر كمال عبد اللطيف، المرجع السابق، ص. 334.</w:t>
      </w:r>
    </w:p>
  </w:footnote>
  <w:footnote w:id="103">
    <w:p w:rsidR="00CC4A0B" w:rsidRPr="005C2C41" w:rsidRDefault="00CC4A0B" w:rsidP="00926D62">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w:t>
      </w:r>
      <w:r w:rsidRPr="005C2C41">
        <w:rPr>
          <w:rFonts w:hint="cs"/>
          <w:sz w:val="24"/>
          <w:szCs w:val="24"/>
          <w:rtl/>
          <w:lang w:bidi="ar-DZ"/>
        </w:rPr>
        <w:t>براء منذر كمال عبد اللطيف، المرجع السابق، ص. 334.</w:t>
      </w:r>
    </w:p>
  </w:footnote>
  <w:footnote w:id="104">
    <w:p w:rsidR="00CC4A0B" w:rsidRPr="005C2C41" w:rsidRDefault="00CC4A0B" w:rsidP="00926D62">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lang w:bidi="ar-DZ"/>
        </w:rPr>
        <w:t>عمر محمود المخزومي، المرجع السابق ،ص. 339.</w:t>
      </w:r>
    </w:p>
  </w:footnote>
  <w:footnote w:id="105">
    <w:p w:rsidR="00CC4A0B" w:rsidRPr="005C2C41" w:rsidRDefault="00CC4A0B" w:rsidP="004330D0">
      <w:pPr>
        <w:spacing w:after="0"/>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lang w:bidi="ar-DZ"/>
        </w:rPr>
        <w:t xml:space="preserve"> المادة 17فقرة 2و3 من النظام الأساسي للمحكمة.</w:t>
      </w:r>
    </w:p>
  </w:footnote>
  <w:footnote w:id="106">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 عمر محمود المخزومي</w:t>
      </w:r>
      <w:r w:rsidRPr="005C2C41">
        <w:rPr>
          <w:rFonts w:hint="cs"/>
          <w:sz w:val="24"/>
          <w:szCs w:val="24"/>
          <w:rtl/>
          <w:lang w:bidi="ar-DZ"/>
        </w:rPr>
        <w:t>، المرجع السابق، ص. 340.</w:t>
      </w:r>
    </w:p>
  </w:footnote>
  <w:footnote w:id="107">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عمر محمود المخزومي</w:t>
      </w:r>
      <w:r w:rsidRPr="005C2C41">
        <w:rPr>
          <w:rFonts w:hint="cs"/>
          <w:sz w:val="24"/>
          <w:szCs w:val="24"/>
          <w:rtl/>
          <w:lang w:bidi="ar-DZ"/>
        </w:rPr>
        <w:t>، المرجع السابق، ص. 344.</w:t>
      </w:r>
    </w:p>
  </w:footnote>
  <w:footnote w:id="108">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براء منذر </w:t>
      </w:r>
      <w:r w:rsidRPr="005C2C41">
        <w:rPr>
          <w:rFonts w:hint="cs"/>
          <w:sz w:val="24"/>
          <w:szCs w:val="24"/>
          <w:rtl/>
          <w:lang w:bidi="ar-DZ"/>
        </w:rPr>
        <w:t>كمال عبد اللطيف، المرجع السابق، ص. 241.</w:t>
      </w:r>
    </w:p>
  </w:footnote>
  <w:footnote w:id="109">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rFonts w:hint="cs"/>
          <w:sz w:val="24"/>
          <w:szCs w:val="24"/>
          <w:rtl/>
        </w:rPr>
        <w:t xml:space="preserve">عمر محمود المخزومي، </w:t>
      </w:r>
      <w:r w:rsidRPr="005C2C41">
        <w:rPr>
          <w:rFonts w:hint="cs"/>
          <w:sz w:val="24"/>
          <w:szCs w:val="24"/>
          <w:rtl/>
          <w:lang w:bidi="ar-DZ"/>
        </w:rPr>
        <w:t>المرجع السابق، ص. 345.</w:t>
      </w:r>
    </w:p>
  </w:footnote>
  <w:footnote w:id="110">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براء </w:t>
      </w:r>
      <w:r w:rsidRPr="005C2C41">
        <w:rPr>
          <w:rFonts w:hint="cs"/>
          <w:sz w:val="24"/>
          <w:szCs w:val="24"/>
          <w:rtl/>
          <w:lang w:bidi="ar-DZ"/>
        </w:rPr>
        <w:t>منذر كمال عبد اللطيف، المرجع السابق، ص. 241.</w:t>
      </w:r>
    </w:p>
  </w:footnote>
  <w:footnote w:id="111">
    <w:p w:rsidR="00CC4A0B" w:rsidRPr="005C2C41" w:rsidRDefault="00CC4A0B" w:rsidP="00926D62">
      <w:pPr>
        <w:pStyle w:val="a7"/>
        <w:rPr>
          <w:sz w:val="24"/>
          <w:szCs w:val="24"/>
          <w:rtl/>
          <w:lang w:val="fr-FR"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المادة 20 فقرة 03 من النظام الأساسي للمحكمة الجنائية الدولية المعدلة بالقرار </w:t>
      </w:r>
      <w:r w:rsidRPr="005C2C41">
        <w:rPr>
          <w:sz w:val="24"/>
          <w:szCs w:val="24"/>
        </w:rPr>
        <w:t xml:space="preserve">RC/ RPS 6 </w:t>
      </w:r>
      <w:r w:rsidRPr="005C2C41">
        <w:rPr>
          <w:rFonts w:hint="cs"/>
          <w:sz w:val="24"/>
          <w:szCs w:val="24"/>
          <w:rtl/>
          <w:lang w:val="fr-FR" w:bidi="ar-DZ"/>
        </w:rPr>
        <w:t xml:space="preserve"> المعتمد في المؤتمر الاستعداد للنظام الأساسي في 11 يونيو 2010 بكمبالا. على الموقع السابق.</w:t>
      </w:r>
    </w:p>
  </w:footnote>
  <w:footnote w:id="112">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براء </w:t>
      </w:r>
      <w:r w:rsidRPr="005C2C41">
        <w:rPr>
          <w:rFonts w:hint="cs"/>
          <w:sz w:val="24"/>
          <w:szCs w:val="24"/>
          <w:rtl/>
          <w:lang w:bidi="ar-DZ"/>
        </w:rPr>
        <w:t xml:space="preserve">منذر كمال عبد اللطيف، </w:t>
      </w:r>
      <w:r w:rsidRPr="005C2C41">
        <w:rPr>
          <w:rFonts w:hint="cs"/>
          <w:sz w:val="24"/>
          <w:szCs w:val="24"/>
          <w:rtl/>
        </w:rPr>
        <w:t>المرجع السابق</w:t>
      </w:r>
      <w:r w:rsidRPr="005C2C41">
        <w:rPr>
          <w:rFonts w:hint="cs"/>
          <w:sz w:val="24"/>
          <w:szCs w:val="24"/>
          <w:rtl/>
          <w:lang w:bidi="ar-DZ"/>
        </w:rPr>
        <w:t>، ص 242.</w:t>
      </w:r>
    </w:p>
  </w:footnote>
  <w:footnote w:id="113">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ديباجة النظام الأساسي للمحكمة </w:t>
      </w:r>
      <w:r w:rsidRPr="005C2C41">
        <w:rPr>
          <w:rFonts w:hint="cs"/>
          <w:sz w:val="24"/>
          <w:szCs w:val="24"/>
          <w:rtl/>
          <w:lang w:bidi="ar-DZ"/>
        </w:rPr>
        <w:t>الجنائية الدولية.</w:t>
      </w:r>
    </w:p>
  </w:footnote>
  <w:footnote w:id="114">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A20BF7">
        <w:rPr>
          <w:sz w:val="24"/>
          <w:szCs w:val="24"/>
          <w:vertAlign w:val="superscript"/>
        </w:rPr>
        <w:t xml:space="preserve"> </w:t>
      </w:r>
      <w:r w:rsidRPr="00A20BF7">
        <w:rPr>
          <w:rFonts w:hint="cs"/>
          <w:sz w:val="24"/>
          <w:szCs w:val="24"/>
          <w:vertAlign w:val="superscript"/>
          <w:rtl/>
        </w:rPr>
        <w:t xml:space="preserve"> </w:t>
      </w:r>
      <w:r w:rsidRPr="005C2C41">
        <w:rPr>
          <w:rFonts w:hint="cs"/>
          <w:sz w:val="24"/>
          <w:szCs w:val="24"/>
          <w:rtl/>
        </w:rPr>
        <w:t xml:space="preserve">سنان </w:t>
      </w:r>
      <w:r w:rsidRPr="005C2C41">
        <w:rPr>
          <w:rFonts w:hint="cs"/>
          <w:sz w:val="24"/>
          <w:szCs w:val="24"/>
          <w:rtl/>
          <w:lang w:bidi="ar-DZ"/>
        </w:rPr>
        <w:t xml:space="preserve">طالب عبد الشهيد محمد </w:t>
      </w:r>
      <w:proofErr w:type="spellStart"/>
      <w:r w:rsidRPr="005C2C41">
        <w:rPr>
          <w:rFonts w:hint="cs"/>
          <w:sz w:val="24"/>
          <w:szCs w:val="24"/>
          <w:rtl/>
          <w:lang w:bidi="ar-DZ"/>
        </w:rPr>
        <w:t>الظفيري</w:t>
      </w:r>
      <w:proofErr w:type="spellEnd"/>
      <w:r w:rsidRPr="005C2C41">
        <w:rPr>
          <w:rFonts w:hint="cs"/>
          <w:sz w:val="24"/>
          <w:szCs w:val="24"/>
          <w:rtl/>
          <w:lang w:bidi="ar-DZ"/>
        </w:rPr>
        <w:t>، ضمانات سلامة أحكام المحكمة الدولية الجنائية، كلية القانون بجامعة بابل، العراق، 2003، ص. 154.</w:t>
      </w:r>
    </w:p>
  </w:footnote>
  <w:footnote w:id="115">
    <w:p w:rsidR="00CC4A0B" w:rsidRPr="005C2C41" w:rsidRDefault="00CC4A0B" w:rsidP="00926D62">
      <w:pPr>
        <w:pStyle w:val="a7"/>
        <w:rPr>
          <w:sz w:val="24"/>
          <w:szCs w:val="24"/>
          <w:rtl/>
          <w:lang w:bidi="ar-DZ"/>
        </w:rPr>
      </w:pPr>
      <w:r w:rsidRPr="00A20BF7">
        <w:rPr>
          <w:rFonts w:hint="cs"/>
          <w:sz w:val="24"/>
          <w:szCs w:val="24"/>
          <w:vertAlign w:val="superscript"/>
          <w:rtl/>
        </w:rPr>
        <w:t>(</w:t>
      </w:r>
      <w:r w:rsidRPr="00A20BF7">
        <w:rPr>
          <w:rStyle w:val="a8"/>
          <w:sz w:val="24"/>
          <w:szCs w:val="24"/>
        </w:rPr>
        <w:footnoteRef/>
      </w:r>
      <w:r w:rsidRPr="00A20BF7">
        <w:rPr>
          <w:rFonts w:hint="cs"/>
          <w:sz w:val="24"/>
          <w:szCs w:val="24"/>
          <w:vertAlign w:val="superscript"/>
          <w:rtl/>
        </w:rPr>
        <w:t>)</w:t>
      </w:r>
      <w:r w:rsidRPr="005C2C41">
        <w:rPr>
          <w:sz w:val="24"/>
          <w:szCs w:val="24"/>
        </w:rPr>
        <w:t xml:space="preserve"> </w:t>
      </w:r>
      <w:r w:rsidRPr="005C2C41">
        <w:rPr>
          <w:rFonts w:hint="cs"/>
          <w:sz w:val="24"/>
          <w:szCs w:val="24"/>
          <w:rtl/>
        </w:rPr>
        <w:t xml:space="preserve"> سناء عودة محمد عيد</w:t>
      </w:r>
      <w:r w:rsidRPr="005C2C41">
        <w:rPr>
          <w:rFonts w:hint="cs"/>
          <w:sz w:val="24"/>
          <w:szCs w:val="24"/>
          <w:rtl/>
          <w:lang w:bidi="ar-DZ"/>
        </w:rPr>
        <w:t>، المرجع السابق، ص. 83.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A0B" w:rsidRPr="00361B8C" w:rsidRDefault="00CC4A0B" w:rsidP="00361B8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E2C9A14"/>
    <w:lvl w:ilvl="0">
      <w:start w:val="1"/>
      <w:numFmt w:val="bullet"/>
      <w:pStyle w:val="a"/>
      <w:lvlText w:val=""/>
      <w:lvlJc w:val="left"/>
      <w:pPr>
        <w:tabs>
          <w:tab w:val="num" w:pos="360"/>
        </w:tabs>
        <w:ind w:left="360" w:hanging="360"/>
      </w:pPr>
      <w:rPr>
        <w:rFonts w:ascii="Symbol" w:hAnsi="Symbol" w:hint="default"/>
      </w:rPr>
    </w:lvl>
  </w:abstractNum>
  <w:abstractNum w:abstractNumId="1">
    <w:nsid w:val="006257DB"/>
    <w:multiLevelType w:val="hybridMultilevel"/>
    <w:tmpl w:val="887A5542"/>
    <w:lvl w:ilvl="0" w:tplc="E320D9D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0C51C7"/>
    <w:multiLevelType w:val="hybridMultilevel"/>
    <w:tmpl w:val="9738D4F8"/>
    <w:lvl w:ilvl="0" w:tplc="ACBC3CB6">
      <w:start w:val="2"/>
      <w:numFmt w:val="bullet"/>
      <w:lvlText w:val=""/>
      <w:lvlJc w:val="left"/>
      <w:pPr>
        <w:ind w:left="927" w:hanging="360"/>
      </w:pPr>
      <w:rPr>
        <w:rFonts w:ascii="Symbol" w:eastAsiaTheme="minorHAnsi"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886985"/>
    <w:multiLevelType w:val="hybridMultilevel"/>
    <w:tmpl w:val="C52A56A6"/>
    <w:lvl w:ilvl="0" w:tplc="BD40DAEA">
      <w:start w:val="1"/>
      <w:numFmt w:val="arabicAlpha"/>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4">
    <w:nsid w:val="08CB7D68"/>
    <w:multiLevelType w:val="hybridMultilevel"/>
    <w:tmpl w:val="315E5092"/>
    <w:lvl w:ilvl="0" w:tplc="6F441A6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E7007"/>
    <w:multiLevelType w:val="hybridMultilevel"/>
    <w:tmpl w:val="26F049C6"/>
    <w:lvl w:ilvl="0" w:tplc="EA323D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EE395F"/>
    <w:multiLevelType w:val="hybridMultilevel"/>
    <w:tmpl w:val="7674D8F4"/>
    <w:lvl w:ilvl="0" w:tplc="39806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6056E"/>
    <w:multiLevelType w:val="hybridMultilevel"/>
    <w:tmpl w:val="FDFA1A5C"/>
    <w:lvl w:ilvl="0" w:tplc="861072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95F758C"/>
    <w:multiLevelType w:val="hybridMultilevel"/>
    <w:tmpl w:val="74D20A1E"/>
    <w:lvl w:ilvl="0" w:tplc="39806E36">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153B58"/>
    <w:multiLevelType w:val="hybridMultilevel"/>
    <w:tmpl w:val="10863288"/>
    <w:lvl w:ilvl="0" w:tplc="06322E8C">
      <w:start w:val="1"/>
      <w:numFmt w:val="decimal"/>
      <w:lvlText w:val="%1-"/>
      <w:lvlJc w:val="left"/>
      <w:pPr>
        <w:ind w:left="1020" w:hanging="360"/>
      </w:pPr>
      <w:rPr>
        <w:rFonts w:asciiTheme="minorBidi" w:hAnsiTheme="minorBidi" w:cstheme="minorBidi"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nsid w:val="2BB4466E"/>
    <w:multiLevelType w:val="hybridMultilevel"/>
    <w:tmpl w:val="4854457A"/>
    <w:lvl w:ilvl="0" w:tplc="87429164">
      <w:start w:val="1"/>
      <w:numFmt w:val="decimal"/>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11">
    <w:nsid w:val="2C9E554A"/>
    <w:multiLevelType w:val="hybridMultilevel"/>
    <w:tmpl w:val="B272482C"/>
    <w:lvl w:ilvl="0" w:tplc="4104C486">
      <w:start w:val="1"/>
      <w:numFmt w:val="arabicAlpha"/>
      <w:lvlText w:val="%1-"/>
      <w:lvlJc w:val="left"/>
      <w:pPr>
        <w:ind w:left="720" w:hanging="360"/>
      </w:pPr>
      <w:rPr>
        <w:rFonts w:ascii="Simplified Arabic" w:eastAsiaTheme="minorHAnsi" w:hAnsi="Simplified Arabic" w:cs="Simplified Arabi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EC66FBC"/>
    <w:multiLevelType w:val="hybridMultilevel"/>
    <w:tmpl w:val="B8504B84"/>
    <w:lvl w:ilvl="0" w:tplc="7E306704">
      <w:start w:val="28"/>
      <w:numFmt w:val="bullet"/>
      <w:lvlText w:val="-"/>
      <w:lvlJc w:val="left"/>
      <w:pPr>
        <w:ind w:left="360" w:hanging="360"/>
      </w:pPr>
      <w:rPr>
        <w:rFonts w:ascii="Simplified Arabic" w:eastAsiaTheme="minorHAnsi" w:hAnsi="Simplified Arabic" w:cs="Simplified Arabic" w:hint="default"/>
        <w:b/>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82A420A"/>
    <w:multiLevelType w:val="hybridMultilevel"/>
    <w:tmpl w:val="EBDAA290"/>
    <w:lvl w:ilvl="0" w:tplc="D806F35E">
      <w:start w:val="1"/>
      <w:numFmt w:val="decimal"/>
      <w:lvlText w:val="%1-"/>
      <w:lvlJc w:val="left"/>
      <w:pPr>
        <w:ind w:left="783" w:hanging="360"/>
      </w:pPr>
      <w:rPr>
        <w:rFonts w:hint="default"/>
        <w:b/>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nsid w:val="484F3CBC"/>
    <w:multiLevelType w:val="hybridMultilevel"/>
    <w:tmpl w:val="8C62136E"/>
    <w:lvl w:ilvl="0" w:tplc="587E76C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687FCC"/>
    <w:multiLevelType w:val="hybridMultilevel"/>
    <w:tmpl w:val="EF24BDB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933755D"/>
    <w:multiLevelType w:val="hybridMultilevel"/>
    <w:tmpl w:val="A380FC64"/>
    <w:lvl w:ilvl="0" w:tplc="17160B26">
      <w:start w:val="2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F0438"/>
    <w:multiLevelType w:val="hybridMultilevel"/>
    <w:tmpl w:val="6ED67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836CBC"/>
    <w:multiLevelType w:val="hybridMultilevel"/>
    <w:tmpl w:val="8B8C04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60C64C0"/>
    <w:multiLevelType w:val="hybridMultilevel"/>
    <w:tmpl w:val="AAE4951C"/>
    <w:lvl w:ilvl="0" w:tplc="C3AAF08C">
      <w:start w:val="1"/>
      <w:numFmt w:val="decimal"/>
      <w:lvlText w:val="%1."/>
      <w:lvlJc w:val="left"/>
      <w:pPr>
        <w:ind w:left="720" w:hanging="360"/>
      </w:pPr>
      <w:rPr>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C0E3C6A"/>
    <w:multiLevelType w:val="hybridMultilevel"/>
    <w:tmpl w:val="635A0066"/>
    <w:lvl w:ilvl="0" w:tplc="91ACEFA2">
      <w:start w:val="1"/>
      <w:numFmt w:val="arabicAlpha"/>
      <w:lvlText w:val="%1-"/>
      <w:lvlJc w:val="left"/>
      <w:pPr>
        <w:ind w:left="450" w:hanging="45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15671E4"/>
    <w:multiLevelType w:val="hybridMultilevel"/>
    <w:tmpl w:val="0E1ED234"/>
    <w:lvl w:ilvl="0" w:tplc="6040E7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BD3008"/>
    <w:multiLevelType w:val="hybridMultilevel"/>
    <w:tmpl w:val="A590FADE"/>
    <w:lvl w:ilvl="0" w:tplc="040C000F">
      <w:start w:val="1"/>
      <w:numFmt w:val="decimal"/>
      <w:lvlText w:val="%1."/>
      <w:lvlJc w:val="left"/>
      <w:pPr>
        <w:ind w:left="728" w:hanging="360"/>
      </w:pPr>
    </w:lvl>
    <w:lvl w:ilvl="1" w:tplc="040C0019" w:tentative="1">
      <w:start w:val="1"/>
      <w:numFmt w:val="lowerLetter"/>
      <w:lvlText w:val="%2."/>
      <w:lvlJc w:val="left"/>
      <w:pPr>
        <w:ind w:left="1448" w:hanging="360"/>
      </w:pPr>
    </w:lvl>
    <w:lvl w:ilvl="2" w:tplc="040C001B" w:tentative="1">
      <w:start w:val="1"/>
      <w:numFmt w:val="lowerRoman"/>
      <w:lvlText w:val="%3."/>
      <w:lvlJc w:val="right"/>
      <w:pPr>
        <w:ind w:left="2168" w:hanging="180"/>
      </w:pPr>
    </w:lvl>
    <w:lvl w:ilvl="3" w:tplc="040C000F" w:tentative="1">
      <w:start w:val="1"/>
      <w:numFmt w:val="decimal"/>
      <w:lvlText w:val="%4."/>
      <w:lvlJc w:val="left"/>
      <w:pPr>
        <w:ind w:left="2888" w:hanging="360"/>
      </w:pPr>
    </w:lvl>
    <w:lvl w:ilvl="4" w:tplc="040C0019" w:tentative="1">
      <w:start w:val="1"/>
      <w:numFmt w:val="lowerLetter"/>
      <w:lvlText w:val="%5."/>
      <w:lvlJc w:val="left"/>
      <w:pPr>
        <w:ind w:left="3608" w:hanging="360"/>
      </w:pPr>
    </w:lvl>
    <w:lvl w:ilvl="5" w:tplc="040C001B" w:tentative="1">
      <w:start w:val="1"/>
      <w:numFmt w:val="lowerRoman"/>
      <w:lvlText w:val="%6."/>
      <w:lvlJc w:val="right"/>
      <w:pPr>
        <w:ind w:left="4328" w:hanging="180"/>
      </w:pPr>
    </w:lvl>
    <w:lvl w:ilvl="6" w:tplc="040C000F" w:tentative="1">
      <w:start w:val="1"/>
      <w:numFmt w:val="decimal"/>
      <w:lvlText w:val="%7."/>
      <w:lvlJc w:val="left"/>
      <w:pPr>
        <w:ind w:left="5048" w:hanging="360"/>
      </w:pPr>
    </w:lvl>
    <w:lvl w:ilvl="7" w:tplc="040C0019" w:tentative="1">
      <w:start w:val="1"/>
      <w:numFmt w:val="lowerLetter"/>
      <w:lvlText w:val="%8."/>
      <w:lvlJc w:val="left"/>
      <w:pPr>
        <w:ind w:left="5768" w:hanging="360"/>
      </w:pPr>
    </w:lvl>
    <w:lvl w:ilvl="8" w:tplc="040C001B" w:tentative="1">
      <w:start w:val="1"/>
      <w:numFmt w:val="lowerRoman"/>
      <w:lvlText w:val="%9."/>
      <w:lvlJc w:val="right"/>
      <w:pPr>
        <w:ind w:left="6488" w:hanging="180"/>
      </w:pPr>
    </w:lvl>
  </w:abstractNum>
  <w:abstractNum w:abstractNumId="23">
    <w:nsid w:val="65FF2881"/>
    <w:multiLevelType w:val="hybridMultilevel"/>
    <w:tmpl w:val="35C430BE"/>
    <w:lvl w:ilvl="0" w:tplc="39806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827E79"/>
    <w:multiLevelType w:val="hybridMultilevel"/>
    <w:tmpl w:val="EDE8824C"/>
    <w:lvl w:ilvl="0" w:tplc="0360BE3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FD24BB"/>
    <w:multiLevelType w:val="hybridMultilevel"/>
    <w:tmpl w:val="DBD04752"/>
    <w:lvl w:ilvl="0" w:tplc="C10EE64E">
      <w:start w:val="1"/>
      <w:numFmt w:val="arabicAlpha"/>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6">
    <w:nsid w:val="701524F5"/>
    <w:multiLevelType w:val="hybridMultilevel"/>
    <w:tmpl w:val="35C6752E"/>
    <w:lvl w:ilvl="0" w:tplc="EFBE12A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D7144"/>
    <w:multiLevelType w:val="hybridMultilevel"/>
    <w:tmpl w:val="28EE82BC"/>
    <w:lvl w:ilvl="0" w:tplc="17160B26">
      <w:start w:val="2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7C6ADC"/>
    <w:multiLevelType w:val="hybridMultilevel"/>
    <w:tmpl w:val="3C42236A"/>
    <w:lvl w:ilvl="0" w:tplc="70A0360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AB0304"/>
    <w:multiLevelType w:val="hybridMultilevel"/>
    <w:tmpl w:val="786664C6"/>
    <w:lvl w:ilvl="0" w:tplc="17160B26">
      <w:start w:val="28"/>
      <w:numFmt w:val="bullet"/>
      <w:lvlText w:val="-"/>
      <w:lvlJc w:val="left"/>
      <w:pPr>
        <w:ind w:left="360" w:hanging="360"/>
      </w:pPr>
      <w:rPr>
        <w:rFonts w:ascii="Simplified Arabic" w:eastAsiaTheme="minorHAnsi"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768C22F6"/>
    <w:multiLevelType w:val="hybridMultilevel"/>
    <w:tmpl w:val="A33EF5BC"/>
    <w:lvl w:ilvl="0" w:tplc="39806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F039F8"/>
    <w:multiLevelType w:val="hybridMultilevel"/>
    <w:tmpl w:val="30B29C38"/>
    <w:lvl w:ilvl="0" w:tplc="39806E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8249DA"/>
    <w:multiLevelType w:val="hybridMultilevel"/>
    <w:tmpl w:val="B272482C"/>
    <w:lvl w:ilvl="0" w:tplc="4104C486">
      <w:start w:val="1"/>
      <w:numFmt w:val="arabicAlpha"/>
      <w:lvlText w:val="%1-"/>
      <w:lvlJc w:val="left"/>
      <w:pPr>
        <w:ind w:left="720" w:hanging="360"/>
      </w:pPr>
      <w:rPr>
        <w:rFonts w:ascii="Simplified Arabic" w:eastAsiaTheme="minorHAnsi" w:hAnsi="Simplified Arabic" w:cs="Simplified Arabi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A863383"/>
    <w:multiLevelType w:val="hybridMultilevel"/>
    <w:tmpl w:val="374485A6"/>
    <w:lvl w:ilvl="0" w:tplc="CAB04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7346F1"/>
    <w:multiLevelType w:val="hybridMultilevel"/>
    <w:tmpl w:val="A79234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7D270AD5"/>
    <w:multiLevelType w:val="hybridMultilevel"/>
    <w:tmpl w:val="79ECB9B8"/>
    <w:lvl w:ilvl="0" w:tplc="39806E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E502791"/>
    <w:multiLevelType w:val="hybridMultilevel"/>
    <w:tmpl w:val="C1521B5C"/>
    <w:lvl w:ilvl="0" w:tplc="FF562CF2">
      <w:start w:val="1"/>
      <w:numFmt w:val="arabicAlpha"/>
      <w:lvlText w:val="%1-"/>
      <w:lvlJc w:val="left"/>
      <w:pPr>
        <w:ind w:left="925" w:hanging="360"/>
      </w:pPr>
      <w:rPr>
        <w:rFonts w:hint="default"/>
        <w:b/>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num w:numId="1">
    <w:abstractNumId w:val="11"/>
  </w:num>
  <w:num w:numId="2">
    <w:abstractNumId w:val="2"/>
  </w:num>
  <w:num w:numId="3">
    <w:abstractNumId w:val="18"/>
  </w:num>
  <w:num w:numId="4">
    <w:abstractNumId w:val="34"/>
  </w:num>
  <w:num w:numId="5">
    <w:abstractNumId w:val="15"/>
  </w:num>
  <w:num w:numId="6">
    <w:abstractNumId w:val="19"/>
  </w:num>
  <w:num w:numId="7">
    <w:abstractNumId w:val="22"/>
  </w:num>
  <w:num w:numId="8">
    <w:abstractNumId w:val="28"/>
  </w:num>
  <w:num w:numId="9">
    <w:abstractNumId w:val="4"/>
  </w:num>
  <w:num w:numId="10">
    <w:abstractNumId w:val="24"/>
  </w:num>
  <w:num w:numId="11">
    <w:abstractNumId w:val="14"/>
  </w:num>
  <w:num w:numId="12">
    <w:abstractNumId w:val="25"/>
  </w:num>
  <w:num w:numId="13">
    <w:abstractNumId w:val="31"/>
  </w:num>
  <w:num w:numId="14">
    <w:abstractNumId w:val="3"/>
  </w:num>
  <w:num w:numId="15">
    <w:abstractNumId w:val="0"/>
  </w:num>
  <w:num w:numId="16">
    <w:abstractNumId w:val="7"/>
  </w:num>
  <w:num w:numId="17">
    <w:abstractNumId w:val="1"/>
  </w:num>
  <w:num w:numId="18">
    <w:abstractNumId w:val="29"/>
  </w:num>
  <w:num w:numId="19">
    <w:abstractNumId w:val="17"/>
  </w:num>
  <w:num w:numId="20">
    <w:abstractNumId w:val="21"/>
  </w:num>
  <w:num w:numId="21">
    <w:abstractNumId w:val="30"/>
  </w:num>
  <w:num w:numId="22">
    <w:abstractNumId w:val="12"/>
  </w:num>
  <w:num w:numId="23">
    <w:abstractNumId w:val="35"/>
  </w:num>
  <w:num w:numId="24">
    <w:abstractNumId w:val="23"/>
  </w:num>
  <w:num w:numId="25">
    <w:abstractNumId w:val="6"/>
  </w:num>
  <w:num w:numId="26">
    <w:abstractNumId w:val="8"/>
  </w:num>
  <w:num w:numId="27">
    <w:abstractNumId w:val="32"/>
  </w:num>
  <w:num w:numId="28">
    <w:abstractNumId w:val="10"/>
  </w:num>
  <w:num w:numId="29">
    <w:abstractNumId w:val="33"/>
  </w:num>
  <w:num w:numId="30">
    <w:abstractNumId w:val="26"/>
  </w:num>
  <w:num w:numId="31">
    <w:abstractNumId w:val="20"/>
  </w:num>
  <w:num w:numId="32">
    <w:abstractNumId w:val="27"/>
  </w:num>
  <w:num w:numId="33">
    <w:abstractNumId w:val="16"/>
  </w:num>
  <w:num w:numId="34">
    <w:abstractNumId w:val="5"/>
  </w:num>
  <w:num w:numId="35">
    <w:abstractNumId w:val="13"/>
  </w:num>
  <w:num w:numId="36">
    <w:abstractNumId w:val="36"/>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activeWritingStyle w:appName="MSWord" w:lang="ar-DZ" w:vendorID="4" w:dllVersion="512" w:checkStyle="0"/>
  <w:activeWritingStyle w:appName="MSWord" w:lang="ar-SA" w:vendorID="4" w:dllVersion="512" w:checkStyle="1"/>
  <w:proofState w:spelling="clean"/>
  <w:defaultTabStop w:val="708"/>
  <w:hyphenationZone w:val="425"/>
  <w:characterSpacingControl w:val="doNotCompress"/>
  <w:hdrShapeDefaults>
    <o:shapedefaults v:ext="edit" spidmax="55297"/>
  </w:hdrShapeDefaults>
  <w:footnotePr>
    <w:numRestart w:val="eachPage"/>
    <w:footnote w:id="0"/>
    <w:footnote w:id="1"/>
  </w:footnotePr>
  <w:endnotePr>
    <w:endnote w:id="0"/>
    <w:endnote w:id="1"/>
  </w:endnotePr>
  <w:compat/>
  <w:rsids>
    <w:rsidRoot w:val="002C6BDA"/>
    <w:rsid w:val="000025DE"/>
    <w:rsid w:val="000049DA"/>
    <w:rsid w:val="00004D24"/>
    <w:rsid w:val="00005577"/>
    <w:rsid w:val="000070E6"/>
    <w:rsid w:val="00007D00"/>
    <w:rsid w:val="00010993"/>
    <w:rsid w:val="00010A00"/>
    <w:rsid w:val="0001128B"/>
    <w:rsid w:val="0001186C"/>
    <w:rsid w:val="00012125"/>
    <w:rsid w:val="00012FFD"/>
    <w:rsid w:val="00013B51"/>
    <w:rsid w:val="00013F0F"/>
    <w:rsid w:val="00014ADD"/>
    <w:rsid w:val="000206F8"/>
    <w:rsid w:val="00020C1B"/>
    <w:rsid w:val="00020E56"/>
    <w:rsid w:val="000240F5"/>
    <w:rsid w:val="000242C9"/>
    <w:rsid w:val="000259BE"/>
    <w:rsid w:val="00025B45"/>
    <w:rsid w:val="0002784B"/>
    <w:rsid w:val="00030286"/>
    <w:rsid w:val="00030C05"/>
    <w:rsid w:val="00031D55"/>
    <w:rsid w:val="00032630"/>
    <w:rsid w:val="000333F2"/>
    <w:rsid w:val="00037123"/>
    <w:rsid w:val="000374F0"/>
    <w:rsid w:val="000400CC"/>
    <w:rsid w:val="0004273B"/>
    <w:rsid w:val="000437C7"/>
    <w:rsid w:val="000437F0"/>
    <w:rsid w:val="00043B7F"/>
    <w:rsid w:val="00045378"/>
    <w:rsid w:val="0004593E"/>
    <w:rsid w:val="00046696"/>
    <w:rsid w:val="000472CE"/>
    <w:rsid w:val="00047C39"/>
    <w:rsid w:val="000504CD"/>
    <w:rsid w:val="000509AD"/>
    <w:rsid w:val="00050A1C"/>
    <w:rsid w:val="00055197"/>
    <w:rsid w:val="00055781"/>
    <w:rsid w:val="00055E5A"/>
    <w:rsid w:val="00057CC0"/>
    <w:rsid w:val="000603D9"/>
    <w:rsid w:val="000610A6"/>
    <w:rsid w:val="00061CDB"/>
    <w:rsid w:val="000648B5"/>
    <w:rsid w:val="0006533E"/>
    <w:rsid w:val="00066ACF"/>
    <w:rsid w:val="00066FB6"/>
    <w:rsid w:val="00070E7B"/>
    <w:rsid w:val="000719ED"/>
    <w:rsid w:val="00071A81"/>
    <w:rsid w:val="00072B9B"/>
    <w:rsid w:val="00072F44"/>
    <w:rsid w:val="000743EF"/>
    <w:rsid w:val="00076DC9"/>
    <w:rsid w:val="00076EA0"/>
    <w:rsid w:val="00081CF1"/>
    <w:rsid w:val="000835A9"/>
    <w:rsid w:val="000846E2"/>
    <w:rsid w:val="00085B01"/>
    <w:rsid w:val="00085D0C"/>
    <w:rsid w:val="00086278"/>
    <w:rsid w:val="00090D9D"/>
    <w:rsid w:val="000924A1"/>
    <w:rsid w:val="00092548"/>
    <w:rsid w:val="000925FD"/>
    <w:rsid w:val="00092712"/>
    <w:rsid w:val="00095B09"/>
    <w:rsid w:val="00097C93"/>
    <w:rsid w:val="00097F5B"/>
    <w:rsid w:val="000A0B4E"/>
    <w:rsid w:val="000A1A0B"/>
    <w:rsid w:val="000A24E4"/>
    <w:rsid w:val="000A271B"/>
    <w:rsid w:val="000A37DE"/>
    <w:rsid w:val="000A3FFC"/>
    <w:rsid w:val="000A658B"/>
    <w:rsid w:val="000B1308"/>
    <w:rsid w:val="000B1AD4"/>
    <w:rsid w:val="000B5EF9"/>
    <w:rsid w:val="000B64B1"/>
    <w:rsid w:val="000B7FBF"/>
    <w:rsid w:val="000C176D"/>
    <w:rsid w:val="000C1CC9"/>
    <w:rsid w:val="000C2DD0"/>
    <w:rsid w:val="000C338C"/>
    <w:rsid w:val="000C47BE"/>
    <w:rsid w:val="000C4C04"/>
    <w:rsid w:val="000C4CA6"/>
    <w:rsid w:val="000C77F6"/>
    <w:rsid w:val="000D1B54"/>
    <w:rsid w:val="000D2281"/>
    <w:rsid w:val="000D3CE9"/>
    <w:rsid w:val="000D5CD3"/>
    <w:rsid w:val="000D784E"/>
    <w:rsid w:val="000D78AF"/>
    <w:rsid w:val="000E0152"/>
    <w:rsid w:val="000E0513"/>
    <w:rsid w:val="000E05F3"/>
    <w:rsid w:val="000E2D7E"/>
    <w:rsid w:val="000E310A"/>
    <w:rsid w:val="000E5A52"/>
    <w:rsid w:val="000E6222"/>
    <w:rsid w:val="000E7731"/>
    <w:rsid w:val="000F1C3B"/>
    <w:rsid w:val="000F3180"/>
    <w:rsid w:val="000F603E"/>
    <w:rsid w:val="000F6AA0"/>
    <w:rsid w:val="0010023C"/>
    <w:rsid w:val="0010059A"/>
    <w:rsid w:val="00100A2E"/>
    <w:rsid w:val="00101B15"/>
    <w:rsid w:val="0010618A"/>
    <w:rsid w:val="00106634"/>
    <w:rsid w:val="00107CA9"/>
    <w:rsid w:val="00107D75"/>
    <w:rsid w:val="0011179D"/>
    <w:rsid w:val="00114480"/>
    <w:rsid w:val="00115891"/>
    <w:rsid w:val="001175A2"/>
    <w:rsid w:val="0011797E"/>
    <w:rsid w:val="00117A77"/>
    <w:rsid w:val="00121128"/>
    <w:rsid w:val="00121649"/>
    <w:rsid w:val="0012310F"/>
    <w:rsid w:val="00123833"/>
    <w:rsid w:val="00125A3F"/>
    <w:rsid w:val="00126A29"/>
    <w:rsid w:val="00126BDE"/>
    <w:rsid w:val="00131001"/>
    <w:rsid w:val="0013234E"/>
    <w:rsid w:val="001334CD"/>
    <w:rsid w:val="00133C14"/>
    <w:rsid w:val="00135DAF"/>
    <w:rsid w:val="0014037F"/>
    <w:rsid w:val="001405A8"/>
    <w:rsid w:val="00141628"/>
    <w:rsid w:val="00141D47"/>
    <w:rsid w:val="00143711"/>
    <w:rsid w:val="00143F34"/>
    <w:rsid w:val="00144BEF"/>
    <w:rsid w:val="00144F8B"/>
    <w:rsid w:val="001459DA"/>
    <w:rsid w:val="00145FF5"/>
    <w:rsid w:val="00146410"/>
    <w:rsid w:val="001468CB"/>
    <w:rsid w:val="001470E3"/>
    <w:rsid w:val="001514E3"/>
    <w:rsid w:val="00152CF1"/>
    <w:rsid w:val="0015346D"/>
    <w:rsid w:val="00154B56"/>
    <w:rsid w:val="00155F57"/>
    <w:rsid w:val="00157E89"/>
    <w:rsid w:val="0016111A"/>
    <w:rsid w:val="0016148C"/>
    <w:rsid w:val="0016348E"/>
    <w:rsid w:val="00163798"/>
    <w:rsid w:val="00166B0A"/>
    <w:rsid w:val="00167314"/>
    <w:rsid w:val="0016796E"/>
    <w:rsid w:val="00167EF6"/>
    <w:rsid w:val="00171AC0"/>
    <w:rsid w:val="0017220D"/>
    <w:rsid w:val="00173E7A"/>
    <w:rsid w:val="00173EC1"/>
    <w:rsid w:val="00176770"/>
    <w:rsid w:val="00177378"/>
    <w:rsid w:val="00177592"/>
    <w:rsid w:val="00177C8F"/>
    <w:rsid w:val="00180241"/>
    <w:rsid w:val="00180688"/>
    <w:rsid w:val="001807D4"/>
    <w:rsid w:val="00182140"/>
    <w:rsid w:val="00182507"/>
    <w:rsid w:val="001848FF"/>
    <w:rsid w:val="00184C32"/>
    <w:rsid w:val="001861C8"/>
    <w:rsid w:val="001910F0"/>
    <w:rsid w:val="0019110D"/>
    <w:rsid w:val="00191D6B"/>
    <w:rsid w:val="00192531"/>
    <w:rsid w:val="00192807"/>
    <w:rsid w:val="00195D1A"/>
    <w:rsid w:val="001962E5"/>
    <w:rsid w:val="00196F8A"/>
    <w:rsid w:val="00197C64"/>
    <w:rsid w:val="001A0E1D"/>
    <w:rsid w:val="001A0F70"/>
    <w:rsid w:val="001A277B"/>
    <w:rsid w:val="001A2854"/>
    <w:rsid w:val="001A2D75"/>
    <w:rsid w:val="001A6471"/>
    <w:rsid w:val="001A67E8"/>
    <w:rsid w:val="001A6BBB"/>
    <w:rsid w:val="001A6CB6"/>
    <w:rsid w:val="001A735E"/>
    <w:rsid w:val="001A7BBC"/>
    <w:rsid w:val="001B135A"/>
    <w:rsid w:val="001B1F3F"/>
    <w:rsid w:val="001B2BD2"/>
    <w:rsid w:val="001B4122"/>
    <w:rsid w:val="001B518C"/>
    <w:rsid w:val="001B61DE"/>
    <w:rsid w:val="001B64E4"/>
    <w:rsid w:val="001B6F87"/>
    <w:rsid w:val="001C03C5"/>
    <w:rsid w:val="001C2E2A"/>
    <w:rsid w:val="001C3F6C"/>
    <w:rsid w:val="001C50FD"/>
    <w:rsid w:val="001C5DD3"/>
    <w:rsid w:val="001C6C87"/>
    <w:rsid w:val="001D0C98"/>
    <w:rsid w:val="001D1CF7"/>
    <w:rsid w:val="001D3F04"/>
    <w:rsid w:val="001D46AE"/>
    <w:rsid w:val="001D5D48"/>
    <w:rsid w:val="001D6087"/>
    <w:rsid w:val="001D6DC4"/>
    <w:rsid w:val="001E18EB"/>
    <w:rsid w:val="001E2877"/>
    <w:rsid w:val="001E5027"/>
    <w:rsid w:val="001F0609"/>
    <w:rsid w:val="001F1FD2"/>
    <w:rsid w:val="001F4F42"/>
    <w:rsid w:val="001F52B1"/>
    <w:rsid w:val="001F6ADF"/>
    <w:rsid w:val="001F7DC3"/>
    <w:rsid w:val="00200459"/>
    <w:rsid w:val="0020085B"/>
    <w:rsid w:val="002011D7"/>
    <w:rsid w:val="0020183A"/>
    <w:rsid w:val="002039E7"/>
    <w:rsid w:val="002107D9"/>
    <w:rsid w:val="00210E7C"/>
    <w:rsid w:val="002176C0"/>
    <w:rsid w:val="0022125D"/>
    <w:rsid w:val="00221A62"/>
    <w:rsid w:val="00221FFA"/>
    <w:rsid w:val="00223A3D"/>
    <w:rsid w:val="002246DE"/>
    <w:rsid w:val="00224942"/>
    <w:rsid w:val="002310E2"/>
    <w:rsid w:val="002358EF"/>
    <w:rsid w:val="002400F9"/>
    <w:rsid w:val="002405BC"/>
    <w:rsid w:val="00242728"/>
    <w:rsid w:val="002438D9"/>
    <w:rsid w:val="00243BAC"/>
    <w:rsid w:val="002448D3"/>
    <w:rsid w:val="00244CBC"/>
    <w:rsid w:val="00245E1B"/>
    <w:rsid w:val="00251C2A"/>
    <w:rsid w:val="00252401"/>
    <w:rsid w:val="00252553"/>
    <w:rsid w:val="00253B11"/>
    <w:rsid w:val="00253BD4"/>
    <w:rsid w:val="00254066"/>
    <w:rsid w:val="00256475"/>
    <w:rsid w:val="0025661C"/>
    <w:rsid w:val="002579CD"/>
    <w:rsid w:val="00260ECA"/>
    <w:rsid w:val="002618F3"/>
    <w:rsid w:val="00261D53"/>
    <w:rsid w:val="00262B28"/>
    <w:rsid w:val="00264C2C"/>
    <w:rsid w:val="002663EE"/>
    <w:rsid w:val="00266D5A"/>
    <w:rsid w:val="002704AD"/>
    <w:rsid w:val="0027082A"/>
    <w:rsid w:val="002714DC"/>
    <w:rsid w:val="0027254C"/>
    <w:rsid w:val="00273D8A"/>
    <w:rsid w:val="00274894"/>
    <w:rsid w:val="002751D0"/>
    <w:rsid w:val="0027680F"/>
    <w:rsid w:val="00281D3A"/>
    <w:rsid w:val="0028363A"/>
    <w:rsid w:val="002853C6"/>
    <w:rsid w:val="002859A1"/>
    <w:rsid w:val="00285DEB"/>
    <w:rsid w:val="00290918"/>
    <w:rsid w:val="00293121"/>
    <w:rsid w:val="002951D5"/>
    <w:rsid w:val="00295AFD"/>
    <w:rsid w:val="002963E7"/>
    <w:rsid w:val="0029757E"/>
    <w:rsid w:val="00297900"/>
    <w:rsid w:val="00297F83"/>
    <w:rsid w:val="002A2524"/>
    <w:rsid w:val="002A51B9"/>
    <w:rsid w:val="002A5780"/>
    <w:rsid w:val="002A65CB"/>
    <w:rsid w:val="002B0A9F"/>
    <w:rsid w:val="002B0C77"/>
    <w:rsid w:val="002B0F9D"/>
    <w:rsid w:val="002B1BBC"/>
    <w:rsid w:val="002B2277"/>
    <w:rsid w:val="002B2E0F"/>
    <w:rsid w:val="002B3A9B"/>
    <w:rsid w:val="002B3C09"/>
    <w:rsid w:val="002B3D36"/>
    <w:rsid w:val="002B423A"/>
    <w:rsid w:val="002B52C2"/>
    <w:rsid w:val="002B5593"/>
    <w:rsid w:val="002B6299"/>
    <w:rsid w:val="002B7F76"/>
    <w:rsid w:val="002C3E85"/>
    <w:rsid w:val="002C43D5"/>
    <w:rsid w:val="002C6BDA"/>
    <w:rsid w:val="002C787E"/>
    <w:rsid w:val="002D01AF"/>
    <w:rsid w:val="002D0BB4"/>
    <w:rsid w:val="002D1861"/>
    <w:rsid w:val="002D1EF7"/>
    <w:rsid w:val="002D22D7"/>
    <w:rsid w:val="002D3089"/>
    <w:rsid w:val="002D49CB"/>
    <w:rsid w:val="002E1BEF"/>
    <w:rsid w:val="002E2004"/>
    <w:rsid w:val="002E2B52"/>
    <w:rsid w:val="002E384A"/>
    <w:rsid w:val="002E44B9"/>
    <w:rsid w:val="002E5ACC"/>
    <w:rsid w:val="002E61C7"/>
    <w:rsid w:val="002E7C96"/>
    <w:rsid w:val="002F1A63"/>
    <w:rsid w:val="002F2B90"/>
    <w:rsid w:val="002F2DEE"/>
    <w:rsid w:val="002F3287"/>
    <w:rsid w:val="002F40BA"/>
    <w:rsid w:val="002F5FDE"/>
    <w:rsid w:val="002F65AA"/>
    <w:rsid w:val="002F65B4"/>
    <w:rsid w:val="002F688D"/>
    <w:rsid w:val="002F72B5"/>
    <w:rsid w:val="003008B5"/>
    <w:rsid w:val="003048AC"/>
    <w:rsid w:val="00304C26"/>
    <w:rsid w:val="00305CF0"/>
    <w:rsid w:val="00305F71"/>
    <w:rsid w:val="003068C6"/>
    <w:rsid w:val="00306B18"/>
    <w:rsid w:val="00307BCD"/>
    <w:rsid w:val="0031070E"/>
    <w:rsid w:val="00310AA5"/>
    <w:rsid w:val="00310F3B"/>
    <w:rsid w:val="00311DF2"/>
    <w:rsid w:val="003137A6"/>
    <w:rsid w:val="0032009D"/>
    <w:rsid w:val="003201AB"/>
    <w:rsid w:val="00320C07"/>
    <w:rsid w:val="00320EE9"/>
    <w:rsid w:val="0032307C"/>
    <w:rsid w:val="00323C76"/>
    <w:rsid w:val="00324D7E"/>
    <w:rsid w:val="00325E31"/>
    <w:rsid w:val="003260F4"/>
    <w:rsid w:val="003268DD"/>
    <w:rsid w:val="003270B4"/>
    <w:rsid w:val="0033031F"/>
    <w:rsid w:val="003311F0"/>
    <w:rsid w:val="0033189B"/>
    <w:rsid w:val="00333416"/>
    <w:rsid w:val="00333480"/>
    <w:rsid w:val="003343F3"/>
    <w:rsid w:val="00334FBF"/>
    <w:rsid w:val="00337F6B"/>
    <w:rsid w:val="00341575"/>
    <w:rsid w:val="0034239E"/>
    <w:rsid w:val="003423F4"/>
    <w:rsid w:val="00342A19"/>
    <w:rsid w:val="00342CB3"/>
    <w:rsid w:val="003438CD"/>
    <w:rsid w:val="00345577"/>
    <w:rsid w:val="003471DC"/>
    <w:rsid w:val="00350C01"/>
    <w:rsid w:val="00351237"/>
    <w:rsid w:val="00354EDB"/>
    <w:rsid w:val="003559A1"/>
    <w:rsid w:val="00355CDD"/>
    <w:rsid w:val="00356AA4"/>
    <w:rsid w:val="00356F71"/>
    <w:rsid w:val="00361060"/>
    <w:rsid w:val="00361B8C"/>
    <w:rsid w:val="00361EAD"/>
    <w:rsid w:val="00362020"/>
    <w:rsid w:val="00362630"/>
    <w:rsid w:val="00365F33"/>
    <w:rsid w:val="003661CA"/>
    <w:rsid w:val="0036662B"/>
    <w:rsid w:val="003675D0"/>
    <w:rsid w:val="0036780C"/>
    <w:rsid w:val="00367BEC"/>
    <w:rsid w:val="00371CF5"/>
    <w:rsid w:val="00372065"/>
    <w:rsid w:val="003736BF"/>
    <w:rsid w:val="003743AC"/>
    <w:rsid w:val="00374E57"/>
    <w:rsid w:val="00375068"/>
    <w:rsid w:val="0037731B"/>
    <w:rsid w:val="00380B6F"/>
    <w:rsid w:val="003814BD"/>
    <w:rsid w:val="00382289"/>
    <w:rsid w:val="00382495"/>
    <w:rsid w:val="003832E6"/>
    <w:rsid w:val="00385512"/>
    <w:rsid w:val="0038705E"/>
    <w:rsid w:val="00387332"/>
    <w:rsid w:val="0039076F"/>
    <w:rsid w:val="003909FF"/>
    <w:rsid w:val="00392493"/>
    <w:rsid w:val="00397B1C"/>
    <w:rsid w:val="003A0AD6"/>
    <w:rsid w:val="003A2503"/>
    <w:rsid w:val="003A3067"/>
    <w:rsid w:val="003A40A0"/>
    <w:rsid w:val="003A7E93"/>
    <w:rsid w:val="003B0FC7"/>
    <w:rsid w:val="003B26A6"/>
    <w:rsid w:val="003B2D34"/>
    <w:rsid w:val="003B311B"/>
    <w:rsid w:val="003B4319"/>
    <w:rsid w:val="003C03FB"/>
    <w:rsid w:val="003C0422"/>
    <w:rsid w:val="003C1447"/>
    <w:rsid w:val="003C1C49"/>
    <w:rsid w:val="003C208F"/>
    <w:rsid w:val="003C22D2"/>
    <w:rsid w:val="003C399E"/>
    <w:rsid w:val="003C55F8"/>
    <w:rsid w:val="003D0B02"/>
    <w:rsid w:val="003D0BAE"/>
    <w:rsid w:val="003D0DC2"/>
    <w:rsid w:val="003D1E15"/>
    <w:rsid w:val="003D2E30"/>
    <w:rsid w:val="003D2F5C"/>
    <w:rsid w:val="003D3555"/>
    <w:rsid w:val="003D4C15"/>
    <w:rsid w:val="003D5AAD"/>
    <w:rsid w:val="003D6DD9"/>
    <w:rsid w:val="003D74B3"/>
    <w:rsid w:val="003E14A2"/>
    <w:rsid w:val="003E2188"/>
    <w:rsid w:val="003E2853"/>
    <w:rsid w:val="003E32F6"/>
    <w:rsid w:val="003E3FA9"/>
    <w:rsid w:val="003E40FD"/>
    <w:rsid w:val="003E4E12"/>
    <w:rsid w:val="003E56B0"/>
    <w:rsid w:val="003E6779"/>
    <w:rsid w:val="003E6AD3"/>
    <w:rsid w:val="003E74EA"/>
    <w:rsid w:val="003E7BCD"/>
    <w:rsid w:val="003F05BE"/>
    <w:rsid w:val="003F39B8"/>
    <w:rsid w:val="003F4839"/>
    <w:rsid w:val="003F5112"/>
    <w:rsid w:val="003F56EF"/>
    <w:rsid w:val="003F6634"/>
    <w:rsid w:val="003F74C1"/>
    <w:rsid w:val="003F78D0"/>
    <w:rsid w:val="00401C17"/>
    <w:rsid w:val="004023AE"/>
    <w:rsid w:val="004033F3"/>
    <w:rsid w:val="0040577D"/>
    <w:rsid w:val="004065AF"/>
    <w:rsid w:val="00406AB0"/>
    <w:rsid w:val="004102C7"/>
    <w:rsid w:val="004105C7"/>
    <w:rsid w:val="00410AC2"/>
    <w:rsid w:val="00411325"/>
    <w:rsid w:val="00412CAF"/>
    <w:rsid w:val="00412DC2"/>
    <w:rsid w:val="004153E9"/>
    <w:rsid w:val="0041611B"/>
    <w:rsid w:val="0041643A"/>
    <w:rsid w:val="004166DB"/>
    <w:rsid w:val="00417007"/>
    <w:rsid w:val="004203F9"/>
    <w:rsid w:val="00421345"/>
    <w:rsid w:val="004231F3"/>
    <w:rsid w:val="004253FC"/>
    <w:rsid w:val="00426CA9"/>
    <w:rsid w:val="00427B1B"/>
    <w:rsid w:val="00430946"/>
    <w:rsid w:val="004318E1"/>
    <w:rsid w:val="004330D0"/>
    <w:rsid w:val="00434687"/>
    <w:rsid w:val="004377AA"/>
    <w:rsid w:val="00440100"/>
    <w:rsid w:val="00440555"/>
    <w:rsid w:val="00442EBA"/>
    <w:rsid w:val="00442FDF"/>
    <w:rsid w:val="00443F37"/>
    <w:rsid w:val="00444BAA"/>
    <w:rsid w:val="00445707"/>
    <w:rsid w:val="00451407"/>
    <w:rsid w:val="004516EB"/>
    <w:rsid w:val="00451C43"/>
    <w:rsid w:val="0045348A"/>
    <w:rsid w:val="00453682"/>
    <w:rsid w:val="00454375"/>
    <w:rsid w:val="0045481C"/>
    <w:rsid w:val="00455BDB"/>
    <w:rsid w:val="00456A6A"/>
    <w:rsid w:val="00457A27"/>
    <w:rsid w:val="0046016E"/>
    <w:rsid w:val="00464A8C"/>
    <w:rsid w:val="004662EE"/>
    <w:rsid w:val="00466770"/>
    <w:rsid w:val="004679DF"/>
    <w:rsid w:val="00467DB3"/>
    <w:rsid w:val="00470049"/>
    <w:rsid w:val="004706F8"/>
    <w:rsid w:val="0047184B"/>
    <w:rsid w:val="00472984"/>
    <w:rsid w:val="00474A19"/>
    <w:rsid w:val="00474E19"/>
    <w:rsid w:val="00475025"/>
    <w:rsid w:val="00475877"/>
    <w:rsid w:val="004758C5"/>
    <w:rsid w:val="00480896"/>
    <w:rsid w:val="0048185D"/>
    <w:rsid w:val="00482EF1"/>
    <w:rsid w:val="00485A8B"/>
    <w:rsid w:val="00485B4B"/>
    <w:rsid w:val="00485D84"/>
    <w:rsid w:val="00487777"/>
    <w:rsid w:val="00487F20"/>
    <w:rsid w:val="004919FE"/>
    <w:rsid w:val="004931C9"/>
    <w:rsid w:val="00493BF8"/>
    <w:rsid w:val="00494B78"/>
    <w:rsid w:val="00495804"/>
    <w:rsid w:val="00496156"/>
    <w:rsid w:val="00496DE2"/>
    <w:rsid w:val="004970AE"/>
    <w:rsid w:val="004974B3"/>
    <w:rsid w:val="004979D9"/>
    <w:rsid w:val="004A3274"/>
    <w:rsid w:val="004A3C3E"/>
    <w:rsid w:val="004A550D"/>
    <w:rsid w:val="004A60D6"/>
    <w:rsid w:val="004A795C"/>
    <w:rsid w:val="004B1E85"/>
    <w:rsid w:val="004B1FA1"/>
    <w:rsid w:val="004B2709"/>
    <w:rsid w:val="004B27B8"/>
    <w:rsid w:val="004B27CC"/>
    <w:rsid w:val="004B413A"/>
    <w:rsid w:val="004B462D"/>
    <w:rsid w:val="004B6ACE"/>
    <w:rsid w:val="004B78EB"/>
    <w:rsid w:val="004B7CC2"/>
    <w:rsid w:val="004C131D"/>
    <w:rsid w:val="004C1798"/>
    <w:rsid w:val="004C348D"/>
    <w:rsid w:val="004C44EE"/>
    <w:rsid w:val="004C4B8D"/>
    <w:rsid w:val="004C60A8"/>
    <w:rsid w:val="004C6F89"/>
    <w:rsid w:val="004D11CF"/>
    <w:rsid w:val="004D1D83"/>
    <w:rsid w:val="004D1FBB"/>
    <w:rsid w:val="004D2C82"/>
    <w:rsid w:val="004D2F8E"/>
    <w:rsid w:val="004D50F2"/>
    <w:rsid w:val="004D67CC"/>
    <w:rsid w:val="004D7F1B"/>
    <w:rsid w:val="004E20F4"/>
    <w:rsid w:val="004E3BEC"/>
    <w:rsid w:val="004E3D4B"/>
    <w:rsid w:val="004E6825"/>
    <w:rsid w:val="004E7227"/>
    <w:rsid w:val="004E79FF"/>
    <w:rsid w:val="004F185B"/>
    <w:rsid w:val="004F2975"/>
    <w:rsid w:val="004F38CD"/>
    <w:rsid w:val="004F3EF7"/>
    <w:rsid w:val="004F5BC5"/>
    <w:rsid w:val="004F6BDF"/>
    <w:rsid w:val="00501EEA"/>
    <w:rsid w:val="00505903"/>
    <w:rsid w:val="00505E6D"/>
    <w:rsid w:val="005070A6"/>
    <w:rsid w:val="00514882"/>
    <w:rsid w:val="005161A5"/>
    <w:rsid w:val="005172E9"/>
    <w:rsid w:val="00521654"/>
    <w:rsid w:val="0052227E"/>
    <w:rsid w:val="0052630E"/>
    <w:rsid w:val="00530E0B"/>
    <w:rsid w:val="00534BA7"/>
    <w:rsid w:val="005352DA"/>
    <w:rsid w:val="005358DC"/>
    <w:rsid w:val="00535E2D"/>
    <w:rsid w:val="0054032F"/>
    <w:rsid w:val="0054188F"/>
    <w:rsid w:val="0054194E"/>
    <w:rsid w:val="005427FE"/>
    <w:rsid w:val="00543F02"/>
    <w:rsid w:val="0054574D"/>
    <w:rsid w:val="00547398"/>
    <w:rsid w:val="005504B6"/>
    <w:rsid w:val="005506A7"/>
    <w:rsid w:val="00551BAE"/>
    <w:rsid w:val="00553087"/>
    <w:rsid w:val="0055514A"/>
    <w:rsid w:val="0055521A"/>
    <w:rsid w:val="0055621A"/>
    <w:rsid w:val="00557050"/>
    <w:rsid w:val="0055797C"/>
    <w:rsid w:val="00565DFE"/>
    <w:rsid w:val="00566215"/>
    <w:rsid w:val="00566F3E"/>
    <w:rsid w:val="00573B42"/>
    <w:rsid w:val="00574273"/>
    <w:rsid w:val="00582939"/>
    <w:rsid w:val="00582D85"/>
    <w:rsid w:val="00584F8B"/>
    <w:rsid w:val="00586B6A"/>
    <w:rsid w:val="00590165"/>
    <w:rsid w:val="00591A42"/>
    <w:rsid w:val="00591C58"/>
    <w:rsid w:val="0059573E"/>
    <w:rsid w:val="005977D2"/>
    <w:rsid w:val="005A3072"/>
    <w:rsid w:val="005A3295"/>
    <w:rsid w:val="005A59AF"/>
    <w:rsid w:val="005A63DD"/>
    <w:rsid w:val="005A674E"/>
    <w:rsid w:val="005B047A"/>
    <w:rsid w:val="005B1EDE"/>
    <w:rsid w:val="005B460B"/>
    <w:rsid w:val="005B4BFD"/>
    <w:rsid w:val="005B543C"/>
    <w:rsid w:val="005B6ED3"/>
    <w:rsid w:val="005B7D8C"/>
    <w:rsid w:val="005C1224"/>
    <w:rsid w:val="005C20ED"/>
    <w:rsid w:val="005C2890"/>
    <w:rsid w:val="005C2C41"/>
    <w:rsid w:val="005C4449"/>
    <w:rsid w:val="005C5183"/>
    <w:rsid w:val="005C55C9"/>
    <w:rsid w:val="005D2895"/>
    <w:rsid w:val="005D34D6"/>
    <w:rsid w:val="005D39E5"/>
    <w:rsid w:val="005D4EB5"/>
    <w:rsid w:val="005D5085"/>
    <w:rsid w:val="005D7399"/>
    <w:rsid w:val="005E02F2"/>
    <w:rsid w:val="005E0C1A"/>
    <w:rsid w:val="005E0F6E"/>
    <w:rsid w:val="005E18A1"/>
    <w:rsid w:val="005E2657"/>
    <w:rsid w:val="005E40B2"/>
    <w:rsid w:val="005E4AFF"/>
    <w:rsid w:val="005E4F8E"/>
    <w:rsid w:val="005E5783"/>
    <w:rsid w:val="005E7EC8"/>
    <w:rsid w:val="005F0316"/>
    <w:rsid w:val="005F2C0F"/>
    <w:rsid w:val="005F3964"/>
    <w:rsid w:val="005F4324"/>
    <w:rsid w:val="005F618F"/>
    <w:rsid w:val="005F63F2"/>
    <w:rsid w:val="005F68A2"/>
    <w:rsid w:val="005F7897"/>
    <w:rsid w:val="006009F1"/>
    <w:rsid w:val="00600D17"/>
    <w:rsid w:val="0060198A"/>
    <w:rsid w:val="00601EAB"/>
    <w:rsid w:val="0060578C"/>
    <w:rsid w:val="00605F6E"/>
    <w:rsid w:val="0060690F"/>
    <w:rsid w:val="0060741A"/>
    <w:rsid w:val="0061048F"/>
    <w:rsid w:val="00610625"/>
    <w:rsid w:val="00610D5D"/>
    <w:rsid w:val="006123F3"/>
    <w:rsid w:val="0061410B"/>
    <w:rsid w:val="00615F9A"/>
    <w:rsid w:val="00616136"/>
    <w:rsid w:val="00616456"/>
    <w:rsid w:val="006164E3"/>
    <w:rsid w:val="00616808"/>
    <w:rsid w:val="00617016"/>
    <w:rsid w:val="00617C4F"/>
    <w:rsid w:val="006206FE"/>
    <w:rsid w:val="00621A1A"/>
    <w:rsid w:val="00622C8C"/>
    <w:rsid w:val="00623434"/>
    <w:rsid w:val="00626A6A"/>
    <w:rsid w:val="00630690"/>
    <w:rsid w:val="0063140E"/>
    <w:rsid w:val="00631EEC"/>
    <w:rsid w:val="006335AA"/>
    <w:rsid w:val="00633912"/>
    <w:rsid w:val="00633C1D"/>
    <w:rsid w:val="00633E94"/>
    <w:rsid w:val="006342F0"/>
    <w:rsid w:val="00634646"/>
    <w:rsid w:val="00636B54"/>
    <w:rsid w:val="00636F75"/>
    <w:rsid w:val="006402A4"/>
    <w:rsid w:val="0064426F"/>
    <w:rsid w:val="00647C85"/>
    <w:rsid w:val="00650D50"/>
    <w:rsid w:val="00651A60"/>
    <w:rsid w:val="006521E1"/>
    <w:rsid w:val="00652D11"/>
    <w:rsid w:val="00654B93"/>
    <w:rsid w:val="00655CD0"/>
    <w:rsid w:val="00656DCE"/>
    <w:rsid w:val="00656FBD"/>
    <w:rsid w:val="00657081"/>
    <w:rsid w:val="00657B72"/>
    <w:rsid w:val="00660CF3"/>
    <w:rsid w:val="00661506"/>
    <w:rsid w:val="00664B1E"/>
    <w:rsid w:val="00664BCD"/>
    <w:rsid w:val="00665644"/>
    <w:rsid w:val="006658E4"/>
    <w:rsid w:val="00670B5E"/>
    <w:rsid w:val="00672666"/>
    <w:rsid w:val="006731FB"/>
    <w:rsid w:val="00673D12"/>
    <w:rsid w:val="00674A13"/>
    <w:rsid w:val="00674ADB"/>
    <w:rsid w:val="0067786B"/>
    <w:rsid w:val="0068003A"/>
    <w:rsid w:val="00680906"/>
    <w:rsid w:val="00680964"/>
    <w:rsid w:val="00680CE7"/>
    <w:rsid w:val="00681273"/>
    <w:rsid w:val="00682A21"/>
    <w:rsid w:val="00682D4C"/>
    <w:rsid w:val="006864F1"/>
    <w:rsid w:val="00686928"/>
    <w:rsid w:val="00691215"/>
    <w:rsid w:val="00691419"/>
    <w:rsid w:val="00691499"/>
    <w:rsid w:val="0069158F"/>
    <w:rsid w:val="006929B3"/>
    <w:rsid w:val="00692E28"/>
    <w:rsid w:val="00694936"/>
    <w:rsid w:val="006958B2"/>
    <w:rsid w:val="00695BCB"/>
    <w:rsid w:val="00696B50"/>
    <w:rsid w:val="00696F41"/>
    <w:rsid w:val="006A125C"/>
    <w:rsid w:val="006A20DE"/>
    <w:rsid w:val="006A3EA9"/>
    <w:rsid w:val="006A4B63"/>
    <w:rsid w:val="006A7503"/>
    <w:rsid w:val="006A75FF"/>
    <w:rsid w:val="006A784C"/>
    <w:rsid w:val="006B1D1D"/>
    <w:rsid w:val="006B22CB"/>
    <w:rsid w:val="006B2882"/>
    <w:rsid w:val="006B303A"/>
    <w:rsid w:val="006B3425"/>
    <w:rsid w:val="006B5EC9"/>
    <w:rsid w:val="006C1663"/>
    <w:rsid w:val="006C2111"/>
    <w:rsid w:val="006C3E98"/>
    <w:rsid w:val="006C521A"/>
    <w:rsid w:val="006C5973"/>
    <w:rsid w:val="006C63FF"/>
    <w:rsid w:val="006C7482"/>
    <w:rsid w:val="006D1568"/>
    <w:rsid w:val="006D3090"/>
    <w:rsid w:val="006D3551"/>
    <w:rsid w:val="006D35A9"/>
    <w:rsid w:val="006E10A9"/>
    <w:rsid w:val="006E1335"/>
    <w:rsid w:val="006E1E09"/>
    <w:rsid w:val="006E3DCC"/>
    <w:rsid w:val="006E457F"/>
    <w:rsid w:val="006E714F"/>
    <w:rsid w:val="006E7420"/>
    <w:rsid w:val="006E78CC"/>
    <w:rsid w:val="006F07AE"/>
    <w:rsid w:val="006F19F4"/>
    <w:rsid w:val="006F29F3"/>
    <w:rsid w:val="006F4769"/>
    <w:rsid w:val="006F4BCC"/>
    <w:rsid w:val="006F652D"/>
    <w:rsid w:val="00702D8B"/>
    <w:rsid w:val="00702F51"/>
    <w:rsid w:val="00705FAD"/>
    <w:rsid w:val="007067EC"/>
    <w:rsid w:val="007074C5"/>
    <w:rsid w:val="00710899"/>
    <w:rsid w:val="00710CB3"/>
    <w:rsid w:val="0071189D"/>
    <w:rsid w:val="00712806"/>
    <w:rsid w:val="0071436F"/>
    <w:rsid w:val="0071483B"/>
    <w:rsid w:val="007151CC"/>
    <w:rsid w:val="007200F1"/>
    <w:rsid w:val="00723191"/>
    <w:rsid w:val="007241BC"/>
    <w:rsid w:val="007245C5"/>
    <w:rsid w:val="00724754"/>
    <w:rsid w:val="00725F23"/>
    <w:rsid w:val="007267C2"/>
    <w:rsid w:val="00727F73"/>
    <w:rsid w:val="007308FC"/>
    <w:rsid w:val="007310CB"/>
    <w:rsid w:val="00731638"/>
    <w:rsid w:val="00731AC6"/>
    <w:rsid w:val="00734149"/>
    <w:rsid w:val="00734480"/>
    <w:rsid w:val="007353B9"/>
    <w:rsid w:val="00736959"/>
    <w:rsid w:val="007400B0"/>
    <w:rsid w:val="00740C10"/>
    <w:rsid w:val="0074105E"/>
    <w:rsid w:val="007412B5"/>
    <w:rsid w:val="00741AE7"/>
    <w:rsid w:val="007420BA"/>
    <w:rsid w:val="00743642"/>
    <w:rsid w:val="00744696"/>
    <w:rsid w:val="00744FE9"/>
    <w:rsid w:val="007469BA"/>
    <w:rsid w:val="00746E04"/>
    <w:rsid w:val="00747347"/>
    <w:rsid w:val="00747FAB"/>
    <w:rsid w:val="007501A5"/>
    <w:rsid w:val="00750FC3"/>
    <w:rsid w:val="00751CB5"/>
    <w:rsid w:val="00752EB5"/>
    <w:rsid w:val="007543FA"/>
    <w:rsid w:val="007549E4"/>
    <w:rsid w:val="00760BC6"/>
    <w:rsid w:val="00761818"/>
    <w:rsid w:val="007632DA"/>
    <w:rsid w:val="007655E2"/>
    <w:rsid w:val="007669CE"/>
    <w:rsid w:val="00766DBD"/>
    <w:rsid w:val="00770BAE"/>
    <w:rsid w:val="007710B2"/>
    <w:rsid w:val="007710E7"/>
    <w:rsid w:val="00774407"/>
    <w:rsid w:val="00774B54"/>
    <w:rsid w:val="00776C8D"/>
    <w:rsid w:val="00777C9E"/>
    <w:rsid w:val="00780BB0"/>
    <w:rsid w:val="0078192C"/>
    <w:rsid w:val="007837DA"/>
    <w:rsid w:val="00783F33"/>
    <w:rsid w:val="00783FE3"/>
    <w:rsid w:val="0078559D"/>
    <w:rsid w:val="007861A9"/>
    <w:rsid w:val="00787CAB"/>
    <w:rsid w:val="007907E2"/>
    <w:rsid w:val="00790C56"/>
    <w:rsid w:val="007944BC"/>
    <w:rsid w:val="00797C39"/>
    <w:rsid w:val="007A1E94"/>
    <w:rsid w:val="007A2AB5"/>
    <w:rsid w:val="007A3520"/>
    <w:rsid w:val="007A4532"/>
    <w:rsid w:val="007A541C"/>
    <w:rsid w:val="007B1E72"/>
    <w:rsid w:val="007B330E"/>
    <w:rsid w:val="007B392E"/>
    <w:rsid w:val="007B5CCF"/>
    <w:rsid w:val="007B6A65"/>
    <w:rsid w:val="007B6CF6"/>
    <w:rsid w:val="007B70AA"/>
    <w:rsid w:val="007B717E"/>
    <w:rsid w:val="007B729D"/>
    <w:rsid w:val="007C0CB3"/>
    <w:rsid w:val="007C155A"/>
    <w:rsid w:val="007C1885"/>
    <w:rsid w:val="007C3525"/>
    <w:rsid w:val="007C3868"/>
    <w:rsid w:val="007C77FF"/>
    <w:rsid w:val="007D0DCA"/>
    <w:rsid w:val="007D265D"/>
    <w:rsid w:val="007D3A82"/>
    <w:rsid w:val="007D6A24"/>
    <w:rsid w:val="007D7A47"/>
    <w:rsid w:val="007D7E3C"/>
    <w:rsid w:val="007E04A9"/>
    <w:rsid w:val="007E190B"/>
    <w:rsid w:val="007E3261"/>
    <w:rsid w:val="007E3E80"/>
    <w:rsid w:val="007E42A8"/>
    <w:rsid w:val="007E5D05"/>
    <w:rsid w:val="007E7C58"/>
    <w:rsid w:val="007F3261"/>
    <w:rsid w:val="007F33B3"/>
    <w:rsid w:val="007F4536"/>
    <w:rsid w:val="007F5742"/>
    <w:rsid w:val="007F676B"/>
    <w:rsid w:val="007F709A"/>
    <w:rsid w:val="007F7D86"/>
    <w:rsid w:val="00800089"/>
    <w:rsid w:val="00803AD7"/>
    <w:rsid w:val="00804041"/>
    <w:rsid w:val="008105C1"/>
    <w:rsid w:val="00812FB9"/>
    <w:rsid w:val="008153D7"/>
    <w:rsid w:val="00815848"/>
    <w:rsid w:val="008174BC"/>
    <w:rsid w:val="00817B66"/>
    <w:rsid w:val="00821785"/>
    <w:rsid w:val="00821DCB"/>
    <w:rsid w:val="00822E6E"/>
    <w:rsid w:val="00823B26"/>
    <w:rsid w:val="008252BC"/>
    <w:rsid w:val="00826976"/>
    <w:rsid w:val="008271D8"/>
    <w:rsid w:val="008272B7"/>
    <w:rsid w:val="00830FD4"/>
    <w:rsid w:val="00831C01"/>
    <w:rsid w:val="008324D2"/>
    <w:rsid w:val="00833443"/>
    <w:rsid w:val="00836D37"/>
    <w:rsid w:val="0083780F"/>
    <w:rsid w:val="008410EE"/>
    <w:rsid w:val="00841C74"/>
    <w:rsid w:val="0084296A"/>
    <w:rsid w:val="0084442B"/>
    <w:rsid w:val="00844532"/>
    <w:rsid w:val="00844BD0"/>
    <w:rsid w:val="00847609"/>
    <w:rsid w:val="00850F28"/>
    <w:rsid w:val="00852B6F"/>
    <w:rsid w:val="00853AEF"/>
    <w:rsid w:val="0085550F"/>
    <w:rsid w:val="00856652"/>
    <w:rsid w:val="00856894"/>
    <w:rsid w:val="0085732A"/>
    <w:rsid w:val="00857E2E"/>
    <w:rsid w:val="00861896"/>
    <w:rsid w:val="00861BFD"/>
    <w:rsid w:val="00861F4E"/>
    <w:rsid w:val="00863CAF"/>
    <w:rsid w:val="00863E73"/>
    <w:rsid w:val="00864891"/>
    <w:rsid w:val="00865BA7"/>
    <w:rsid w:val="00865E2D"/>
    <w:rsid w:val="008665DB"/>
    <w:rsid w:val="00870E9E"/>
    <w:rsid w:val="00872866"/>
    <w:rsid w:val="0087511F"/>
    <w:rsid w:val="008758AE"/>
    <w:rsid w:val="00880DFE"/>
    <w:rsid w:val="008815DD"/>
    <w:rsid w:val="00881737"/>
    <w:rsid w:val="00881AC2"/>
    <w:rsid w:val="0088725F"/>
    <w:rsid w:val="00887B94"/>
    <w:rsid w:val="0089092F"/>
    <w:rsid w:val="0089153F"/>
    <w:rsid w:val="00892BF9"/>
    <w:rsid w:val="008930F7"/>
    <w:rsid w:val="00894375"/>
    <w:rsid w:val="008946BE"/>
    <w:rsid w:val="00895D96"/>
    <w:rsid w:val="008966A0"/>
    <w:rsid w:val="00896C95"/>
    <w:rsid w:val="00897E9C"/>
    <w:rsid w:val="008A0F74"/>
    <w:rsid w:val="008A11C7"/>
    <w:rsid w:val="008A266D"/>
    <w:rsid w:val="008A33FD"/>
    <w:rsid w:val="008A3BD5"/>
    <w:rsid w:val="008A48B8"/>
    <w:rsid w:val="008A6343"/>
    <w:rsid w:val="008A63F9"/>
    <w:rsid w:val="008A798F"/>
    <w:rsid w:val="008B2D15"/>
    <w:rsid w:val="008B2D53"/>
    <w:rsid w:val="008B2E46"/>
    <w:rsid w:val="008B3DEC"/>
    <w:rsid w:val="008B4346"/>
    <w:rsid w:val="008C0D49"/>
    <w:rsid w:val="008C1715"/>
    <w:rsid w:val="008C26A6"/>
    <w:rsid w:val="008C440B"/>
    <w:rsid w:val="008C46BD"/>
    <w:rsid w:val="008C5538"/>
    <w:rsid w:val="008C6403"/>
    <w:rsid w:val="008C6B23"/>
    <w:rsid w:val="008C70AD"/>
    <w:rsid w:val="008C79ED"/>
    <w:rsid w:val="008D0E84"/>
    <w:rsid w:val="008D329B"/>
    <w:rsid w:val="008D33E3"/>
    <w:rsid w:val="008D5E2D"/>
    <w:rsid w:val="008D5FBE"/>
    <w:rsid w:val="008D64C9"/>
    <w:rsid w:val="008D7203"/>
    <w:rsid w:val="008E2C5D"/>
    <w:rsid w:val="008E2CAF"/>
    <w:rsid w:val="008E6FB3"/>
    <w:rsid w:val="008E71AB"/>
    <w:rsid w:val="008E7535"/>
    <w:rsid w:val="008E7B18"/>
    <w:rsid w:val="008F01A9"/>
    <w:rsid w:val="008F03EB"/>
    <w:rsid w:val="008F2CE4"/>
    <w:rsid w:val="008F5BA5"/>
    <w:rsid w:val="008F668D"/>
    <w:rsid w:val="00900A27"/>
    <w:rsid w:val="00901F11"/>
    <w:rsid w:val="00902DF7"/>
    <w:rsid w:val="00902FEF"/>
    <w:rsid w:val="009046B8"/>
    <w:rsid w:val="009048D6"/>
    <w:rsid w:val="00904F64"/>
    <w:rsid w:val="00910603"/>
    <w:rsid w:val="00910881"/>
    <w:rsid w:val="00911334"/>
    <w:rsid w:val="00911345"/>
    <w:rsid w:val="009114D3"/>
    <w:rsid w:val="00911FF0"/>
    <w:rsid w:val="009128CE"/>
    <w:rsid w:val="00913104"/>
    <w:rsid w:val="0091355A"/>
    <w:rsid w:val="00914546"/>
    <w:rsid w:val="009155E0"/>
    <w:rsid w:val="00916500"/>
    <w:rsid w:val="00916789"/>
    <w:rsid w:val="00917D92"/>
    <w:rsid w:val="009213C7"/>
    <w:rsid w:val="00922F3F"/>
    <w:rsid w:val="00926D62"/>
    <w:rsid w:val="00927303"/>
    <w:rsid w:val="00931953"/>
    <w:rsid w:val="00931F66"/>
    <w:rsid w:val="00932288"/>
    <w:rsid w:val="0093237A"/>
    <w:rsid w:val="0093287C"/>
    <w:rsid w:val="009333BC"/>
    <w:rsid w:val="009342E2"/>
    <w:rsid w:val="00935057"/>
    <w:rsid w:val="00936320"/>
    <w:rsid w:val="00937155"/>
    <w:rsid w:val="009376BA"/>
    <w:rsid w:val="0094004A"/>
    <w:rsid w:val="009402BF"/>
    <w:rsid w:val="00940B69"/>
    <w:rsid w:val="00941854"/>
    <w:rsid w:val="009425CF"/>
    <w:rsid w:val="00944CB9"/>
    <w:rsid w:val="00955265"/>
    <w:rsid w:val="00961290"/>
    <w:rsid w:val="00961F12"/>
    <w:rsid w:val="00962D60"/>
    <w:rsid w:val="0096367E"/>
    <w:rsid w:val="0096394D"/>
    <w:rsid w:val="00964E84"/>
    <w:rsid w:val="009667D4"/>
    <w:rsid w:val="00967E1F"/>
    <w:rsid w:val="00971C4B"/>
    <w:rsid w:val="009748FA"/>
    <w:rsid w:val="00974D31"/>
    <w:rsid w:val="00974DAB"/>
    <w:rsid w:val="00975001"/>
    <w:rsid w:val="00975B75"/>
    <w:rsid w:val="00977786"/>
    <w:rsid w:val="009823A9"/>
    <w:rsid w:val="00982BD0"/>
    <w:rsid w:val="0098407B"/>
    <w:rsid w:val="009844FD"/>
    <w:rsid w:val="00985E7A"/>
    <w:rsid w:val="009861DC"/>
    <w:rsid w:val="0098689A"/>
    <w:rsid w:val="00987B6B"/>
    <w:rsid w:val="0099044A"/>
    <w:rsid w:val="0099337A"/>
    <w:rsid w:val="00994322"/>
    <w:rsid w:val="00994721"/>
    <w:rsid w:val="00994AD8"/>
    <w:rsid w:val="0099654E"/>
    <w:rsid w:val="009975B1"/>
    <w:rsid w:val="009A20EF"/>
    <w:rsid w:val="009A7824"/>
    <w:rsid w:val="009B007C"/>
    <w:rsid w:val="009B2E4C"/>
    <w:rsid w:val="009B52D8"/>
    <w:rsid w:val="009B7475"/>
    <w:rsid w:val="009B7FD8"/>
    <w:rsid w:val="009C1864"/>
    <w:rsid w:val="009C1E6E"/>
    <w:rsid w:val="009C396F"/>
    <w:rsid w:val="009C601A"/>
    <w:rsid w:val="009C669F"/>
    <w:rsid w:val="009D093A"/>
    <w:rsid w:val="009D1545"/>
    <w:rsid w:val="009D1843"/>
    <w:rsid w:val="009D2698"/>
    <w:rsid w:val="009D3ACC"/>
    <w:rsid w:val="009D76D2"/>
    <w:rsid w:val="009D7F65"/>
    <w:rsid w:val="009E0D8A"/>
    <w:rsid w:val="009E0E5C"/>
    <w:rsid w:val="009E1AEA"/>
    <w:rsid w:val="009E2877"/>
    <w:rsid w:val="009E296D"/>
    <w:rsid w:val="009E4134"/>
    <w:rsid w:val="009E447E"/>
    <w:rsid w:val="009E4CC3"/>
    <w:rsid w:val="009E4D3C"/>
    <w:rsid w:val="009E5812"/>
    <w:rsid w:val="009E6510"/>
    <w:rsid w:val="009F1B8F"/>
    <w:rsid w:val="009F308A"/>
    <w:rsid w:val="009F3B0F"/>
    <w:rsid w:val="009F4B3B"/>
    <w:rsid w:val="009F662B"/>
    <w:rsid w:val="009F68C6"/>
    <w:rsid w:val="00A003B2"/>
    <w:rsid w:val="00A00BF8"/>
    <w:rsid w:val="00A01787"/>
    <w:rsid w:val="00A01EF5"/>
    <w:rsid w:val="00A02268"/>
    <w:rsid w:val="00A02F76"/>
    <w:rsid w:val="00A03477"/>
    <w:rsid w:val="00A04FB3"/>
    <w:rsid w:val="00A0776D"/>
    <w:rsid w:val="00A13431"/>
    <w:rsid w:val="00A13BD9"/>
    <w:rsid w:val="00A15B7F"/>
    <w:rsid w:val="00A15F61"/>
    <w:rsid w:val="00A177F6"/>
    <w:rsid w:val="00A20BF7"/>
    <w:rsid w:val="00A21921"/>
    <w:rsid w:val="00A21B02"/>
    <w:rsid w:val="00A22443"/>
    <w:rsid w:val="00A237A3"/>
    <w:rsid w:val="00A2454C"/>
    <w:rsid w:val="00A248DF"/>
    <w:rsid w:val="00A25CA9"/>
    <w:rsid w:val="00A26110"/>
    <w:rsid w:val="00A26A90"/>
    <w:rsid w:val="00A30BCC"/>
    <w:rsid w:val="00A31427"/>
    <w:rsid w:val="00A31534"/>
    <w:rsid w:val="00A3217D"/>
    <w:rsid w:val="00A33F11"/>
    <w:rsid w:val="00A34641"/>
    <w:rsid w:val="00A37924"/>
    <w:rsid w:val="00A37A56"/>
    <w:rsid w:val="00A40338"/>
    <w:rsid w:val="00A41690"/>
    <w:rsid w:val="00A41AD4"/>
    <w:rsid w:val="00A42B63"/>
    <w:rsid w:val="00A47BA1"/>
    <w:rsid w:val="00A5028E"/>
    <w:rsid w:val="00A5168D"/>
    <w:rsid w:val="00A51E06"/>
    <w:rsid w:val="00A532F8"/>
    <w:rsid w:val="00A572D7"/>
    <w:rsid w:val="00A607BF"/>
    <w:rsid w:val="00A60FC2"/>
    <w:rsid w:val="00A62263"/>
    <w:rsid w:val="00A656F8"/>
    <w:rsid w:val="00A6573B"/>
    <w:rsid w:val="00A678EF"/>
    <w:rsid w:val="00A67C12"/>
    <w:rsid w:val="00A70A5A"/>
    <w:rsid w:val="00A732D4"/>
    <w:rsid w:val="00A7365E"/>
    <w:rsid w:val="00A73DB8"/>
    <w:rsid w:val="00A7518A"/>
    <w:rsid w:val="00A7653A"/>
    <w:rsid w:val="00A80456"/>
    <w:rsid w:val="00A82B38"/>
    <w:rsid w:val="00A82C5D"/>
    <w:rsid w:val="00A83021"/>
    <w:rsid w:val="00A85CB5"/>
    <w:rsid w:val="00A860CB"/>
    <w:rsid w:val="00A86384"/>
    <w:rsid w:val="00A87270"/>
    <w:rsid w:val="00A94A43"/>
    <w:rsid w:val="00A96779"/>
    <w:rsid w:val="00A96E16"/>
    <w:rsid w:val="00A973BF"/>
    <w:rsid w:val="00A97A03"/>
    <w:rsid w:val="00A97BA5"/>
    <w:rsid w:val="00AA2BFA"/>
    <w:rsid w:val="00AA3DCE"/>
    <w:rsid w:val="00AA4579"/>
    <w:rsid w:val="00AB099A"/>
    <w:rsid w:val="00AB169B"/>
    <w:rsid w:val="00AB1A65"/>
    <w:rsid w:val="00AB2566"/>
    <w:rsid w:val="00AB2DF7"/>
    <w:rsid w:val="00AB39BF"/>
    <w:rsid w:val="00AB430C"/>
    <w:rsid w:val="00AB6156"/>
    <w:rsid w:val="00AC018E"/>
    <w:rsid w:val="00AC2354"/>
    <w:rsid w:val="00AC364F"/>
    <w:rsid w:val="00AC4B9E"/>
    <w:rsid w:val="00AD00AB"/>
    <w:rsid w:val="00AD162A"/>
    <w:rsid w:val="00AD1868"/>
    <w:rsid w:val="00AD2B72"/>
    <w:rsid w:val="00AD2D4A"/>
    <w:rsid w:val="00AE111E"/>
    <w:rsid w:val="00AE158C"/>
    <w:rsid w:val="00AE1A34"/>
    <w:rsid w:val="00AE263B"/>
    <w:rsid w:val="00AE310B"/>
    <w:rsid w:val="00AE5043"/>
    <w:rsid w:val="00AE535E"/>
    <w:rsid w:val="00AE5AA7"/>
    <w:rsid w:val="00AE6047"/>
    <w:rsid w:val="00AE792A"/>
    <w:rsid w:val="00AF1CFE"/>
    <w:rsid w:val="00AF4606"/>
    <w:rsid w:val="00AF4850"/>
    <w:rsid w:val="00AF4C21"/>
    <w:rsid w:val="00AF555B"/>
    <w:rsid w:val="00AF76B4"/>
    <w:rsid w:val="00AF78F4"/>
    <w:rsid w:val="00AF7DCB"/>
    <w:rsid w:val="00B04956"/>
    <w:rsid w:val="00B0495F"/>
    <w:rsid w:val="00B0529C"/>
    <w:rsid w:val="00B05903"/>
    <w:rsid w:val="00B06F8A"/>
    <w:rsid w:val="00B07420"/>
    <w:rsid w:val="00B07454"/>
    <w:rsid w:val="00B10BA7"/>
    <w:rsid w:val="00B119D8"/>
    <w:rsid w:val="00B134EA"/>
    <w:rsid w:val="00B179EE"/>
    <w:rsid w:val="00B20250"/>
    <w:rsid w:val="00B22D45"/>
    <w:rsid w:val="00B24250"/>
    <w:rsid w:val="00B249BC"/>
    <w:rsid w:val="00B255F8"/>
    <w:rsid w:val="00B25EEC"/>
    <w:rsid w:val="00B26E6A"/>
    <w:rsid w:val="00B312B6"/>
    <w:rsid w:val="00B3185E"/>
    <w:rsid w:val="00B31D8F"/>
    <w:rsid w:val="00B320D4"/>
    <w:rsid w:val="00B33100"/>
    <w:rsid w:val="00B33152"/>
    <w:rsid w:val="00B3345E"/>
    <w:rsid w:val="00B35168"/>
    <w:rsid w:val="00B36A92"/>
    <w:rsid w:val="00B378CE"/>
    <w:rsid w:val="00B40ADA"/>
    <w:rsid w:val="00B41472"/>
    <w:rsid w:val="00B41ED1"/>
    <w:rsid w:val="00B42019"/>
    <w:rsid w:val="00B43D6C"/>
    <w:rsid w:val="00B44357"/>
    <w:rsid w:val="00B45D55"/>
    <w:rsid w:val="00B467A0"/>
    <w:rsid w:val="00B46E4E"/>
    <w:rsid w:val="00B50167"/>
    <w:rsid w:val="00B533AC"/>
    <w:rsid w:val="00B53E28"/>
    <w:rsid w:val="00B57674"/>
    <w:rsid w:val="00B57722"/>
    <w:rsid w:val="00B607E2"/>
    <w:rsid w:val="00B607E4"/>
    <w:rsid w:val="00B64A41"/>
    <w:rsid w:val="00B6798D"/>
    <w:rsid w:val="00B67B3B"/>
    <w:rsid w:val="00B67BA5"/>
    <w:rsid w:val="00B73F43"/>
    <w:rsid w:val="00B75B8C"/>
    <w:rsid w:val="00B7631A"/>
    <w:rsid w:val="00B81140"/>
    <w:rsid w:val="00B83104"/>
    <w:rsid w:val="00B835AA"/>
    <w:rsid w:val="00B83729"/>
    <w:rsid w:val="00B85F87"/>
    <w:rsid w:val="00B86A0C"/>
    <w:rsid w:val="00B8707C"/>
    <w:rsid w:val="00B87DC8"/>
    <w:rsid w:val="00B907B9"/>
    <w:rsid w:val="00B9189B"/>
    <w:rsid w:val="00B91E73"/>
    <w:rsid w:val="00B92E5C"/>
    <w:rsid w:val="00B94165"/>
    <w:rsid w:val="00B944CA"/>
    <w:rsid w:val="00B94D42"/>
    <w:rsid w:val="00B97DA4"/>
    <w:rsid w:val="00BA1FBC"/>
    <w:rsid w:val="00BA3E59"/>
    <w:rsid w:val="00BA5110"/>
    <w:rsid w:val="00BA5BB3"/>
    <w:rsid w:val="00BA5D61"/>
    <w:rsid w:val="00BA6660"/>
    <w:rsid w:val="00BA6EAF"/>
    <w:rsid w:val="00BA71F3"/>
    <w:rsid w:val="00BA7C3C"/>
    <w:rsid w:val="00BB55A4"/>
    <w:rsid w:val="00BB593A"/>
    <w:rsid w:val="00BB59E4"/>
    <w:rsid w:val="00BC1DD0"/>
    <w:rsid w:val="00BC60BA"/>
    <w:rsid w:val="00BC764D"/>
    <w:rsid w:val="00BC7BD0"/>
    <w:rsid w:val="00BD2360"/>
    <w:rsid w:val="00BD2A0E"/>
    <w:rsid w:val="00BD429B"/>
    <w:rsid w:val="00BD63B5"/>
    <w:rsid w:val="00BD6A47"/>
    <w:rsid w:val="00BD7683"/>
    <w:rsid w:val="00BE050E"/>
    <w:rsid w:val="00BE1D7D"/>
    <w:rsid w:val="00BE30E0"/>
    <w:rsid w:val="00BE48EE"/>
    <w:rsid w:val="00BE5DC4"/>
    <w:rsid w:val="00BE712D"/>
    <w:rsid w:val="00BF075C"/>
    <w:rsid w:val="00BF0961"/>
    <w:rsid w:val="00BF1BC5"/>
    <w:rsid w:val="00BF21DE"/>
    <w:rsid w:val="00BF235A"/>
    <w:rsid w:val="00BF23B9"/>
    <w:rsid w:val="00BF3670"/>
    <w:rsid w:val="00BF4335"/>
    <w:rsid w:val="00BF686E"/>
    <w:rsid w:val="00BF689C"/>
    <w:rsid w:val="00C0066C"/>
    <w:rsid w:val="00C039E6"/>
    <w:rsid w:val="00C03AF1"/>
    <w:rsid w:val="00C041DE"/>
    <w:rsid w:val="00C05D3B"/>
    <w:rsid w:val="00C06CE8"/>
    <w:rsid w:val="00C06E6B"/>
    <w:rsid w:val="00C07842"/>
    <w:rsid w:val="00C12244"/>
    <w:rsid w:val="00C13442"/>
    <w:rsid w:val="00C13BC2"/>
    <w:rsid w:val="00C14A76"/>
    <w:rsid w:val="00C154BF"/>
    <w:rsid w:val="00C15A23"/>
    <w:rsid w:val="00C1684E"/>
    <w:rsid w:val="00C173DC"/>
    <w:rsid w:val="00C21FB5"/>
    <w:rsid w:val="00C22559"/>
    <w:rsid w:val="00C24812"/>
    <w:rsid w:val="00C255F7"/>
    <w:rsid w:val="00C25B04"/>
    <w:rsid w:val="00C2687D"/>
    <w:rsid w:val="00C31655"/>
    <w:rsid w:val="00C3274A"/>
    <w:rsid w:val="00C32C2D"/>
    <w:rsid w:val="00C330DC"/>
    <w:rsid w:val="00C34524"/>
    <w:rsid w:val="00C354A6"/>
    <w:rsid w:val="00C35A58"/>
    <w:rsid w:val="00C35FE9"/>
    <w:rsid w:val="00C368C8"/>
    <w:rsid w:val="00C4146C"/>
    <w:rsid w:val="00C44220"/>
    <w:rsid w:val="00C444E3"/>
    <w:rsid w:val="00C45201"/>
    <w:rsid w:val="00C45B2F"/>
    <w:rsid w:val="00C472EB"/>
    <w:rsid w:val="00C54B80"/>
    <w:rsid w:val="00C55792"/>
    <w:rsid w:val="00C60053"/>
    <w:rsid w:val="00C60122"/>
    <w:rsid w:val="00C60CC5"/>
    <w:rsid w:val="00C64BBC"/>
    <w:rsid w:val="00C65EDD"/>
    <w:rsid w:val="00C74241"/>
    <w:rsid w:val="00C8042D"/>
    <w:rsid w:val="00C8227D"/>
    <w:rsid w:val="00C82B24"/>
    <w:rsid w:val="00C83A24"/>
    <w:rsid w:val="00C842F7"/>
    <w:rsid w:val="00C8495B"/>
    <w:rsid w:val="00C85672"/>
    <w:rsid w:val="00C8599F"/>
    <w:rsid w:val="00C872D3"/>
    <w:rsid w:val="00C901FA"/>
    <w:rsid w:val="00C906A7"/>
    <w:rsid w:val="00C908D3"/>
    <w:rsid w:val="00C934A8"/>
    <w:rsid w:val="00C94425"/>
    <w:rsid w:val="00C94617"/>
    <w:rsid w:val="00C959F4"/>
    <w:rsid w:val="00C97587"/>
    <w:rsid w:val="00C97B0D"/>
    <w:rsid w:val="00CA0653"/>
    <w:rsid w:val="00CA13FC"/>
    <w:rsid w:val="00CA1FA1"/>
    <w:rsid w:val="00CA4CCB"/>
    <w:rsid w:val="00CA5020"/>
    <w:rsid w:val="00CA6F90"/>
    <w:rsid w:val="00CB18D0"/>
    <w:rsid w:val="00CB2369"/>
    <w:rsid w:val="00CB5B24"/>
    <w:rsid w:val="00CB60AB"/>
    <w:rsid w:val="00CB637F"/>
    <w:rsid w:val="00CC0278"/>
    <w:rsid w:val="00CC1A92"/>
    <w:rsid w:val="00CC20D9"/>
    <w:rsid w:val="00CC39C8"/>
    <w:rsid w:val="00CC3F17"/>
    <w:rsid w:val="00CC4A0B"/>
    <w:rsid w:val="00CC4C8C"/>
    <w:rsid w:val="00CC64F0"/>
    <w:rsid w:val="00CC6ADF"/>
    <w:rsid w:val="00CD1495"/>
    <w:rsid w:val="00CD151B"/>
    <w:rsid w:val="00CD2069"/>
    <w:rsid w:val="00CD2142"/>
    <w:rsid w:val="00CD275D"/>
    <w:rsid w:val="00CD4327"/>
    <w:rsid w:val="00CD5AC4"/>
    <w:rsid w:val="00CD653E"/>
    <w:rsid w:val="00CE22EC"/>
    <w:rsid w:val="00CE2F09"/>
    <w:rsid w:val="00CE3913"/>
    <w:rsid w:val="00CE400E"/>
    <w:rsid w:val="00CE463D"/>
    <w:rsid w:val="00CE4A1F"/>
    <w:rsid w:val="00CE4C21"/>
    <w:rsid w:val="00CE6181"/>
    <w:rsid w:val="00CF0858"/>
    <w:rsid w:val="00CF0BE3"/>
    <w:rsid w:val="00CF1890"/>
    <w:rsid w:val="00CF327A"/>
    <w:rsid w:val="00CF32C4"/>
    <w:rsid w:val="00CF3417"/>
    <w:rsid w:val="00CF3BC5"/>
    <w:rsid w:val="00CF4482"/>
    <w:rsid w:val="00CF4770"/>
    <w:rsid w:val="00CF5657"/>
    <w:rsid w:val="00CF5881"/>
    <w:rsid w:val="00CF5B7A"/>
    <w:rsid w:val="00D009CE"/>
    <w:rsid w:val="00D054FC"/>
    <w:rsid w:val="00D06B79"/>
    <w:rsid w:val="00D072FB"/>
    <w:rsid w:val="00D07F69"/>
    <w:rsid w:val="00D11A09"/>
    <w:rsid w:val="00D12FA9"/>
    <w:rsid w:val="00D133AC"/>
    <w:rsid w:val="00D134C9"/>
    <w:rsid w:val="00D13993"/>
    <w:rsid w:val="00D13AA9"/>
    <w:rsid w:val="00D13E3D"/>
    <w:rsid w:val="00D15167"/>
    <w:rsid w:val="00D173B3"/>
    <w:rsid w:val="00D20892"/>
    <w:rsid w:val="00D228E7"/>
    <w:rsid w:val="00D24B93"/>
    <w:rsid w:val="00D25AF3"/>
    <w:rsid w:val="00D26F82"/>
    <w:rsid w:val="00D27766"/>
    <w:rsid w:val="00D27D6D"/>
    <w:rsid w:val="00D34413"/>
    <w:rsid w:val="00D34CEC"/>
    <w:rsid w:val="00D35B0E"/>
    <w:rsid w:val="00D35D0C"/>
    <w:rsid w:val="00D373F8"/>
    <w:rsid w:val="00D37BE0"/>
    <w:rsid w:val="00D422D0"/>
    <w:rsid w:val="00D440EB"/>
    <w:rsid w:val="00D46E6A"/>
    <w:rsid w:val="00D47590"/>
    <w:rsid w:val="00D47ED9"/>
    <w:rsid w:val="00D52596"/>
    <w:rsid w:val="00D52C59"/>
    <w:rsid w:val="00D53AC1"/>
    <w:rsid w:val="00D554C0"/>
    <w:rsid w:val="00D6057D"/>
    <w:rsid w:val="00D6072D"/>
    <w:rsid w:val="00D6174B"/>
    <w:rsid w:val="00D64299"/>
    <w:rsid w:val="00D64DF3"/>
    <w:rsid w:val="00D65436"/>
    <w:rsid w:val="00D662A6"/>
    <w:rsid w:val="00D67062"/>
    <w:rsid w:val="00D67120"/>
    <w:rsid w:val="00D7040E"/>
    <w:rsid w:val="00D747B4"/>
    <w:rsid w:val="00D773EC"/>
    <w:rsid w:val="00D8010F"/>
    <w:rsid w:val="00D81BCA"/>
    <w:rsid w:val="00D8297E"/>
    <w:rsid w:val="00D83012"/>
    <w:rsid w:val="00D836EF"/>
    <w:rsid w:val="00D84375"/>
    <w:rsid w:val="00D84555"/>
    <w:rsid w:val="00D849F9"/>
    <w:rsid w:val="00D8545A"/>
    <w:rsid w:val="00D85ABC"/>
    <w:rsid w:val="00D85C19"/>
    <w:rsid w:val="00D86BE5"/>
    <w:rsid w:val="00D878BB"/>
    <w:rsid w:val="00D8791C"/>
    <w:rsid w:val="00D87EB0"/>
    <w:rsid w:val="00D916DF"/>
    <w:rsid w:val="00D92742"/>
    <w:rsid w:val="00D9285E"/>
    <w:rsid w:val="00D928F4"/>
    <w:rsid w:val="00D9339B"/>
    <w:rsid w:val="00D93BE0"/>
    <w:rsid w:val="00D94733"/>
    <w:rsid w:val="00D954FE"/>
    <w:rsid w:val="00D969F1"/>
    <w:rsid w:val="00D96E42"/>
    <w:rsid w:val="00D97913"/>
    <w:rsid w:val="00D97F2C"/>
    <w:rsid w:val="00DA2B20"/>
    <w:rsid w:val="00DA5776"/>
    <w:rsid w:val="00DA762A"/>
    <w:rsid w:val="00DA77EA"/>
    <w:rsid w:val="00DB02F2"/>
    <w:rsid w:val="00DB1863"/>
    <w:rsid w:val="00DB24B5"/>
    <w:rsid w:val="00DB2B19"/>
    <w:rsid w:val="00DB2F51"/>
    <w:rsid w:val="00DC239C"/>
    <w:rsid w:val="00DC2F4F"/>
    <w:rsid w:val="00DC40E5"/>
    <w:rsid w:val="00DC54E7"/>
    <w:rsid w:val="00DC670B"/>
    <w:rsid w:val="00DC679F"/>
    <w:rsid w:val="00DC68CB"/>
    <w:rsid w:val="00DC7A3D"/>
    <w:rsid w:val="00DD0163"/>
    <w:rsid w:val="00DD01EC"/>
    <w:rsid w:val="00DD23FA"/>
    <w:rsid w:val="00DD3926"/>
    <w:rsid w:val="00DD3DBE"/>
    <w:rsid w:val="00DD41CD"/>
    <w:rsid w:val="00DD52ED"/>
    <w:rsid w:val="00DD5A49"/>
    <w:rsid w:val="00DE159D"/>
    <w:rsid w:val="00DE266F"/>
    <w:rsid w:val="00DE41E1"/>
    <w:rsid w:val="00DE4F99"/>
    <w:rsid w:val="00DE7567"/>
    <w:rsid w:val="00DF4937"/>
    <w:rsid w:val="00DF5458"/>
    <w:rsid w:val="00DF59A6"/>
    <w:rsid w:val="00DF5C00"/>
    <w:rsid w:val="00E022C1"/>
    <w:rsid w:val="00E04110"/>
    <w:rsid w:val="00E04B0C"/>
    <w:rsid w:val="00E04B21"/>
    <w:rsid w:val="00E05873"/>
    <w:rsid w:val="00E06753"/>
    <w:rsid w:val="00E1040E"/>
    <w:rsid w:val="00E10E2D"/>
    <w:rsid w:val="00E12700"/>
    <w:rsid w:val="00E12E2E"/>
    <w:rsid w:val="00E1332C"/>
    <w:rsid w:val="00E1370F"/>
    <w:rsid w:val="00E165EB"/>
    <w:rsid w:val="00E20676"/>
    <w:rsid w:val="00E207BF"/>
    <w:rsid w:val="00E2433B"/>
    <w:rsid w:val="00E255DC"/>
    <w:rsid w:val="00E2654D"/>
    <w:rsid w:val="00E2737E"/>
    <w:rsid w:val="00E273AB"/>
    <w:rsid w:val="00E27B0C"/>
    <w:rsid w:val="00E30070"/>
    <w:rsid w:val="00E30DA8"/>
    <w:rsid w:val="00E3306C"/>
    <w:rsid w:val="00E35379"/>
    <w:rsid w:val="00E35854"/>
    <w:rsid w:val="00E35CA6"/>
    <w:rsid w:val="00E360C6"/>
    <w:rsid w:val="00E40EC7"/>
    <w:rsid w:val="00E447A5"/>
    <w:rsid w:val="00E45132"/>
    <w:rsid w:val="00E46442"/>
    <w:rsid w:val="00E464EA"/>
    <w:rsid w:val="00E477B7"/>
    <w:rsid w:val="00E478A2"/>
    <w:rsid w:val="00E501DA"/>
    <w:rsid w:val="00E504BB"/>
    <w:rsid w:val="00E50885"/>
    <w:rsid w:val="00E51379"/>
    <w:rsid w:val="00E52E32"/>
    <w:rsid w:val="00E5350F"/>
    <w:rsid w:val="00E53E2E"/>
    <w:rsid w:val="00E54EED"/>
    <w:rsid w:val="00E56D4D"/>
    <w:rsid w:val="00E57095"/>
    <w:rsid w:val="00E60D97"/>
    <w:rsid w:val="00E61FD4"/>
    <w:rsid w:val="00E62A2A"/>
    <w:rsid w:val="00E63B27"/>
    <w:rsid w:val="00E64B85"/>
    <w:rsid w:val="00E64F1A"/>
    <w:rsid w:val="00E650D2"/>
    <w:rsid w:val="00E664C5"/>
    <w:rsid w:val="00E66EA2"/>
    <w:rsid w:val="00E70363"/>
    <w:rsid w:val="00E70423"/>
    <w:rsid w:val="00E71FB7"/>
    <w:rsid w:val="00E739CF"/>
    <w:rsid w:val="00E73CC8"/>
    <w:rsid w:val="00E73D36"/>
    <w:rsid w:val="00E74A19"/>
    <w:rsid w:val="00E75B48"/>
    <w:rsid w:val="00E76063"/>
    <w:rsid w:val="00E7640E"/>
    <w:rsid w:val="00E76EA3"/>
    <w:rsid w:val="00E77124"/>
    <w:rsid w:val="00E77784"/>
    <w:rsid w:val="00E81613"/>
    <w:rsid w:val="00E8243F"/>
    <w:rsid w:val="00E84262"/>
    <w:rsid w:val="00E87474"/>
    <w:rsid w:val="00E90D5E"/>
    <w:rsid w:val="00E916B3"/>
    <w:rsid w:val="00E91809"/>
    <w:rsid w:val="00E9485A"/>
    <w:rsid w:val="00E94A42"/>
    <w:rsid w:val="00E97C12"/>
    <w:rsid w:val="00E97E45"/>
    <w:rsid w:val="00EA619B"/>
    <w:rsid w:val="00EA62AA"/>
    <w:rsid w:val="00EA6433"/>
    <w:rsid w:val="00EA6750"/>
    <w:rsid w:val="00EA71EC"/>
    <w:rsid w:val="00EA72EA"/>
    <w:rsid w:val="00EB152D"/>
    <w:rsid w:val="00EB2537"/>
    <w:rsid w:val="00EB5C60"/>
    <w:rsid w:val="00EB7645"/>
    <w:rsid w:val="00EB77DD"/>
    <w:rsid w:val="00EC022F"/>
    <w:rsid w:val="00EC2820"/>
    <w:rsid w:val="00EC6898"/>
    <w:rsid w:val="00ED1781"/>
    <w:rsid w:val="00ED25B8"/>
    <w:rsid w:val="00ED378B"/>
    <w:rsid w:val="00ED4185"/>
    <w:rsid w:val="00ED47A1"/>
    <w:rsid w:val="00ED4D22"/>
    <w:rsid w:val="00ED53D4"/>
    <w:rsid w:val="00ED580F"/>
    <w:rsid w:val="00ED5C1F"/>
    <w:rsid w:val="00ED7921"/>
    <w:rsid w:val="00EE06E7"/>
    <w:rsid w:val="00EE0873"/>
    <w:rsid w:val="00EE1F01"/>
    <w:rsid w:val="00EE437C"/>
    <w:rsid w:val="00EE6CC6"/>
    <w:rsid w:val="00EF0A86"/>
    <w:rsid w:val="00EF0B31"/>
    <w:rsid w:val="00EF189F"/>
    <w:rsid w:val="00EF18A1"/>
    <w:rsid w:val="00EF1FBB"/>
    <w:rsid w:val="00EF2A14"/>
    <w:rsid w:val="00EF39CB"/>
    <w:rsid w:val="00EF3C4F"/>
    <w:rsid w:val="00EF4DA3"/>
    <w:rsid w:val="00EF56E1"/>
    <w:rsid w:val="00EF63F9"/>
    <w:rsid w:val="00F00CAF"/>
    <w:rsid w:val="00F0105D"/>
    <w:rsid w:val="00F01343"/>
    <w:rsid w:val="00F030A2"/>
    <w:rsid w:val="00F04654"/>
    <w:rsid w:val="00F05A63"/>
    <w:rsid w:val="00F06B0A"/>
    <w:rsid w:val="00F078A0"/>
    <w:rsid w:val="00F1030E"/>
    <w:rsid w:val="00F116CE"/>
    <w:rsid w:val="00F1205E"/>
    <w:rsid w:val="00F13D20"/>
    <w:rsid w:val="00F15766"/>
    <w:rsid w:val="00F15EA5"/>
    <w:rsid w:val="00F16065"/>
    <w:rsid w:val="00F1607B"/>
    <w:rsid w:val="00F2000B"/>
    <w:rsid w:val="00F20284"/>
    <w:rsid w:val="00F20DC0"/>
    <w:rsid w:val="00F218C4"/>
    <w:rsid w:val="00F21C35"/>
    <w:rsid w:val="00F21F17"/>
    <w:rsid w:val="00F23656"/>
    <w:rsid w:val="00F25C5F"/>
    <w:rsid w:val="00F262B4"/>
    <w:rsid w:val="00F274A8"/>
    <w:rsid w:val="00F304B6"/>
    <w:rsid w:val="00F3070F"/>
    <w:rsid w:val="00F314B7"/>
    <w:rsid w:val="00F31B2D"/>
    <w:rsid w:val="00F31BF4"/>
    <w:rsid w:val="00F31DD7"/>
    <w:rsid w:val="00F32088"/>
    <w:rsid w:val="00F33A3B"/>
    <w:rsid w:val="00F3539D"/>
    <w:rsid w:val="00F35541"/>
    <w:rsid w:val="00F35CEF"/>
    <w:rsid w:val="00F37D36"/>
    <w:rsid w:val="00F37EEF"/>
    <w:rsid w:val="00F405C9"/>
    <w:rsid w:val="00F4104D"/>
    <w:rsid w:val="00F4161B"/>
    <w:rsid w:val="00F41A15"/>
    <w:rsid w:val="00F4373F"/>
    <w:rsid w:val="00F45383"/>
    <w:rsid w:val="00F46CA7"/>
    <w:rsid w:val="00F47528"/>
    <w:rsid w:val="00F47C8C"/>
    <w:rsid w:val="00F50ED2"/>
    <w:rsid w:val="00F5126A"/>
    <w:rsid w:val="00F53006"/>
    <w:rsid w:val="00F532E5"/>
    <w:rsid w:val="00F54F2F"/>
    <w:rsid w:val="00F600D9"/>
    <w:rsid w:val="00F601E2"/>
    <w:rsid w:val="00F602C6"/>
    <w:rsid w:val="00F60D6E"/>
    <w:rsid w:val="00F66B94"/>
    <w:rsid w:val="00F71E86"/>
    <w:rsid w:val="00F73FEA"/>
    <w:rsid w:val="00F7566B"/>
    <w:rsid w:val="00F775EA"/>
    <w:rsid w:val="00F81CEE"/>
    <w:rsid w:val="00F81E10"/>
    <w:rsid w:val="00F81EB2"/>
    <w:rsid w:val="00F86FEA"/>
    <w:rsid w:val="00F92050"/>
    <w:rsid w:val="00F92B55"/>
    <w:rsid w:val="00F93513"/>
    <w:rsid w:val="00F93D1B"/>
    <w:rsid w:val="00F950D9"/>
    <w:rsid w:val="00F969A0"/>
    <w:rsid w:val="00FA0F01"/>
    <w:rsid w:val="00FA10AD"/>
    <w:rsid w:val="00FA16BC"/>
    <w:rsid w:val="00FA221B"/>
    <w:rsid w:val="00FA258B"/>
    <w:rsid w:val="00FA2FD1"/>
    <w:rsid w:val="00FA3F8D"/>
    <w:rsid w:val="00FA43CC"/>
    <w:rsid w:val="00FA4776"/>
    <w:rsid w:val="00FA51F5"/>
    <w:rsid w:val="00FA56DE"/>
    <w:rsid w:val="00FA5ABB"/>
    <w:rsid w:val="00FA7F78"/>
    <w:rsid w:val="00FB1A50"/>
    <w:rsid w:val="00FB1A5E"/>
    <w:rsid w:val="00FB3EAE"/>
    <w:rsid w:val="00FB40B0"/>
    <w:rsid w:val="00FB4910"/>
    <w:rsid w:val="00FB5093"/>
    <w:rsid w:val="00FB6329"/>
    <w:rsid w:val="00FB690C"/>
    <w:rsid w:val="00FB6CC5"/>
    <w:rsid w:val="00FB6E8B"/>
    <w:rsid w:val="00FB7217"/>
    <w:rsid w:val="00FB7C49"/>
    <w:rsid w:val="00FC21F3"/>
    <w:rsid w:val="00FC3237"/>
    <w:rsid w:val="00FC4279"/>
    <w:rsid w:val="00FD031F"/>
    <w:rsid w:val="00FD07BC"/>
    <w:rsid w:val="00FD144A"/>
    <w:rsid w:val="00FD156E"/>
    <w:rsid w:val="00FD2FCA"/>
    <w:rsid w:val="00FD3218"/>
    <w:rsid w:val="00FD445B"/>
    <w:rsid w:val="00FD49C0"/>
    <w:rsid w:val="00FD74A2"/>
    <w:rsid w:val="00FE04F5"/>
    <w:rsid w:val="00FE05D7"/>
    <w:rsid w:val="00FE57F3"/>
    <w:rsid w:val="00FE5A49"/>
    <w:rsid w:val="00FE5A80"/>
    <w:rsid w:val="00FE7459"/>
    <w:rsid w:val="00FF0C71"/>
    <w:rsid w:val="00FF1BD3"/>
    <w:rsid w:val="00FF37CB"/>
    <w:rsid w:val="00FF415F"/>
    <w:rsid w:val="00FF5E93"/>
    <w:rsid w:val="00FF6B0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6BDA"/>
    <w:pPr>
      <w:bidi/>
      <w:ind w:left="0" w:firstLine="0"/>
      <w:jc w:val="left"/>
    </w:pPr>
    <w:rPr>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2C6BDA"/>
    <w:pPr>
      <w:tabs>
        <w:tab w:val="center" w:pos="4153"/>
        <w:tab w:val="right" w:pos="8306"/>
      </w:tabs>
      <w:spacing w:after="0" w:line="240" w:lineRule="auto"/>
    </w:pPr>
  </w:style>
  <w:style w:type="character" w:customStyle="1" w:styleId="Char">
    <w:name w:val="رأس صفحة Char"/>
    <w:basedOn w:val="a1"/>
    <w:link w:val="a4"/>
    <w:uiPriority w:val="99"/>
    <w:rsid w:val="002C6BDA"/>
  </w:style>
  <w:style w:type="paragraph" w:styleId="a5">
    <w:name w:val="footer"/>
    <w:basedOn w:val="a0"/>
    <w:link w:val="Char0"/>
    <w:uiPriority w:val="99"/>
    <w:unhideWhenUsed/>
    <w:rsid w:val="002C6BDA"/>
    <w:pPr>
      <w:tabs>
        <w:tab w:val="center" w:pos="4153"/>
        <w:tab w:val="right" w:pos="8306"/>
      </w:tabs>
      <w:spacing w:after="0" w:line="240" w:lineRule="auto"/>
    </w:pPr>
  </w:style>
  <w:style w:type="character" w:customStyle="1" w:styleId="Char0">
    <w:name w:val="تذييل صفحة Char"/>
    <w:basedOn w:val="a1"/>
    <w:link w:val="a5"/>
    <w:uiPriority w:val="99"/>
    <w:rsid w:val="002C6BDA"/>
  </w:style>
  <w:style w:type="paragraph" w:styleId="a6">
    <w:name w:val="Balloon Text"/>
    <w:basedOn w:val="a0"/>
    <w:link w:val="Char1"/>
    <w:uiPriority w:val="99"/>
    <w:semiHidden/>
    <w:unhideWhenUsed/>
    <w:rsid w:val="002C6BDA"/>
    <w:pPr>
      <w:spacing w:after="0" w:line="240" w:lineRule="auto"/>
    </w:pPr>
    <w:rPr>
      <w:rFonts w:ascii="Tahoma" w:hAnsi="Tahoma" w:cs="Tahoma"/>
      <w:sz w:val="16"/>
      <w:szCs w:val="16"/>
    </w:rPr>
  </w:style>
  <w:style w:type="character" w:customStyle="1" w:styleId="Char1">
    <w:name w:val="نص في بالون Char"/>
    <w:basedOn w:val="a1"/>
    <w:link w:val="a6"/>
    <w:uiPriority w:val="99"/>
    <w:semiHidden/>
    <w:rsid w:val="002C6BDA"/>
    <w:rPr>
      <w:rFonts w:ascii="Tahoma" w:hAnsi="Tahoma" w:cs="Tahoma"/>
      <w:sz w:val="16"/>
      <w:szCs w:val="16"/>
    </w:rPr>
  </w:style>
  <w:style w:type="paragraph" w:styleId="a7">
    <w:name w:val="footnote text"/>
    <w:basedOn w:val="a0"/>
    <w:link w:val="Char2"/>
    <w:uiPriority w:val="99"/>
    <w:unhideWhenUsed/>
    <w:rsid w:val="002C6BDA"/>
    <w:pPr>
      <w:spacing w:after="0" w:line="240" w:lineRule="auto"/>
    </w:pPr>
    <w:rPr>
      <w:sz w:val="20"/>
      <w:szCs w:val="20"/>
    </w:rPr>
  </w:style>
  <w:style w:type="character" w:customStyle="1" w:styleId="Char2">
    <w:name w:val="نص حاشية سفلية Char"/>
    <w:basedOn w:val="a1"/>
    <w:link w:val="a7"/>
    <w:uiPriority w:val="99"/>
    <w:rsid w:val="002C6BDA"/>
    <w:rPr>
      <w:sz w:val="20"/>
      <w:szCs w:val="20"/>
      <w:lang w:val="en-US"/>
    </w:rPr>
  </w:style>
  <w:style w:type="character" w:styleId="a8">
    <w:name w:val="footnote reference"/>
    <w:basedOn w:val="a1"/>
    <w:uiPriority w:val="99"/>
    <w:semiHidden/>
    <w:unhideWhenUsed/>
    <w:rsid w:val="002C6BDA"/>
    <w:rPr>
      <w:vertAlign w:val="superscript"/>
    </w:rPr>
  </w:style>
  <w:style w:type="paragraph" w:styleId="a9">
    <w:name w:val="List Paragraph"/>
    <w:basedOn w:val="a0"/>
    <w:uiPriority w:val="34"/>
    <w:qFormat/>
    <w:rsid w:val="002C6BDA"/>
    <w:pPr>
      <w:ind w:left="720"/>
      <w:contextualSpacing/>
    </w:pPr>
  </w:style>
  <w:style w:type="paragraph" w:styleId="a">
    <w:name w:val="List Bullet"/>
    <w:basedOn w:val="a0"/>
    <w:uiPriority w:val="99"/>
    <w:unhideWhenUsed/>
    <w:rsid w:val="00DA5776"/>
    <w:pPr>
      <w:numPr>
        <w:numId w:val="15"/>
      </w:numPr>
      <w:contextualSpacing/>
    </w:pPr>
  </w:style>
  <w:style w:type="character" w:styleId="Hyperlink">
    <w:name w:val="Hyperlink"/>
    <w:basedOn w:val="a1"/>
    <w:uiPriority w:val="99"/>
    <w:unhideWhenUsed/>
    <w:rsid w:val="004C13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0411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un.org/ar/documents/chart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428CB-E6DC-4524-9866-BEF95F3B7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39</Pages>
  <Words>5517</Words>
  <Characters>31452</Characters>
  <Application>Microsoft Office Word</Application>
  <DocSecurity>0</DocSecurity>
  <Lines>262</Lines>
  <Paragraphs>73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الفصل الأول                                     شروط إحالة الدعوى أمام المحكمة الجنائية الدولية</vt:lpstr>
      <vt:lpstr>الفصل الأول                                     شروط إحالة الدعوى أمام المحكمة الجنائية الدولية</vt:lpstr>
    </vt:vector>
  </TitlesOfParts>
  <Company/>
  <LinksUpToDate>false</LinksUpToDate>
  <CharactersWithSpaces>36896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شروط إحالة الدعوى أمام المحكمة الجنائية الدولية</dc:title>
  <dc:creator>MICRO STAR</dc:creator>
  <cp:lastModifiedBy>Moh</cp:lastModifiedBy>
  <cp:revision>426</cp:revision>
  <cp:lastPrinted>2013-11-02T12:57:00Z</cp:lastPrinted>
  <dcterms:created xsi:type="dcterms:W3CDTF">2013-08-23T16:25:00Z</dcterms:created>
  <dcterms:modified xsi:type="dcterms:W3CDTF">2013-11-02T12:58:00Z</dcterms:modified>
</cp:coreProperties>
</file>